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1FC" w:rsidRDefault="007521FC" w:rsidP="007521FC">
      <w:pPr>
        <w:pStyle w:val="ConsPlusNormal0"/>
        <w:ind w:firstLine="708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ПОЯСНИТЕЛЬНАЯ ЗАПИСКА </w:t>
      </w:r>
    </w:p>
    <w:p w:rsidR="007521FC" w:rsidRPr="007521FC" w:rsidRDefault="007521FC" w:rsidP="007521FC">
      <w:pPr>
        <w:pStyle w:val="ConsPlusNormal0"/>
        <w:ind w:firstLine="708"/>
        <w:jc w:val="center"/>
        <w:rPr>
          <w:rFonts w:cs="Times New Roman"/>
          <w:b/>
          <w:sz w:val="28"/>
          <w:szCs w:val="28"/>
        </w:rPr>
      </w:pPr>
      <w:r w:rsidRPr="007521FC">
        <w:rPr>
          <w:rFonts w:cs="Times New Roman"/>
          <w:b/>
          <w:sz w:val="28"/>
          <w:szCs w:val="28"/>
        </w:rPr>
        <w:t xml:space="preserve">к проекту Закона Удмуртской Республики «О внесении изменений в </w:t>
      </w:r>
      <w:r w:rsidRPr="007521FC">
        <w:rPr>
          <w:rFonts w:cs="Times New Roman"/>
          <w:b/>
          <w:iCs/>
          <w:sz w:val="28"/>
          <w:szCs w:val="28"/>
        </w:rPr>
        <w:t>статью 32 Закона Удмуртской Республики «Об административных правонарушениях»</w:t>
      </w:r>
    </w:p>
    <w:p w:rsidR="007521FC" w:rsidRPr="007521FC" w:rsidRDefault="007521FC" w:rsidP="007521FC">
      <w:pPr>
        <w:autoSpaceDE w:val="0"/>
        <w:autoSpaceDN w:val="0"/>
        <w:adjustRightInd w:val="0"/>
        <w:jc w:val="both"/>
        <w:rPr>
          <w:color w:val="333333"/>
          <w:sz w:val="28"/>
          <w:szCs w:val="28"/>
          <w:shd w:val="clear" w:color="auto" w:fill="FFFFFF"/>
        </w:rPr>
      </w:pPr>
    </w:p>
    <w:p w:rsidR="007521FC" w:rsidRDefault="007521FC" w:rsidP="007521FC">
      <w:pPr>
        <w:autoSpaceDE w:val="0"/>
        <w:autoSpaceDN w:val="0"/>
        <w:adjustRightInd w:val="0"/>
        <w:ind w:right="-108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Представленным проектом закона Удмуртской Республики предлагается внести изменения в часть 4 статьи 32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Закона Удмуртской Республики от 13 октября 2011 года № 57-РЗ </w:t>
      </w:r>
      <w:r>
        <w:rPr>
          <w:rFonts w:eastAsiaTheme="minorHAnsi"/>
          <w:sz w:val="28"/>
          <w:szCs w:val="28"/>
          <w:lang w:eastAsia="en-US"/>
        </w:rPr>
        <w:t>«Об административных правонарушениях» (далее – Закон «Об административных правонарушениях»), которая устанавливает перечень подведомственных административным комиссиям дел.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Предлагается расширить данный перечень, включив в подведомственность административных комиссий рассмотрение дел об административных правонарушениях, предусмотренных статьей 24.1 «Непринятие мер по недопущению нахождения детей в местах, в которых не допускается нахождение детей»  Закона «Об административных правонарушениях». </w:t>
      </w:r>
    </w:p>
    <w:p w:rsidR="007521FC" w:rsidRDefault="007521FC" w:rsidP="007521FC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color w:val="333333"/>
          <w:sz w:val="28"/>
          <w:szCs w:val="28"/>
          <w:shd w:val="clear" w:color="auto" w:fill="FFFFFF"/>
        </w:rPr>
        <w:t xml:space="preserve">Законом Удмуртской Республики  от 18.10.2011 № 59-РЗ </w:t>
      </w:r>
      <w:r>
        <w:rPr>
          <w:rFonts w:eastAsiaTheme="minorHAnsi"/>
          <w:sz w:val="28"/>
          <w:szCs w:val="28"/>
          <w:lang w:eastAsia="en-US"/>
        </w:rPr>
        <w:t xml:space="preserve">«О мерах по защите здоровья и развития детей в Удмуртской Республике» </w:t>
      </w:r>
      <w:r>
        <w:rPr>
          <w:color w:val="333333"/>
          <w:sz w:val="28"/>
          <w:szCs w:val="28"/>
          <w:shd w:val="clear" w:color="auto" w:fill="FFFFFF"/>
        </w:rPr>
        <w:t xml:space="preserve">предусмотрены ограничения по недопущению нахождения детей </w:t>
      </w:r>
      <w:r>
        <w:rPr>
          <w:b/>
          <w:color w:val="333333"/>
          <w:sz w:val="28"/>
          <w:szCs w:val="28"/>
          <w:shd w:val="clear" w:color="auto" w:fill="FFFFFF"/>
        </w:rPr>
        <w:t>на объектах (территориях, в помещениях)</w:t>
      </w:r>
      <w:r>
        <w:rPr>
          <w:color w:val="333333"/>
          <w:sz w:val="28"/>
          <w:szCs w:val="28"/>
          <w:shd w:val="clear" w:color="auto" w:fill="FFFFFF"/>
        </w:rPr>
        <w:t xml:space="preserve">, принадлежащих юридическим лицам или гражданам, осуществляющим предпринимательскую деятельность без образования юридического лица, </w:t>
      </w:r>
      <w:r>
        <w:rPr>
          <w:rFonts w:eastAsiaTheme="minorHAnsi"/>
          <w:bCs/>
          <w:sz w:val="28"/>
          <w:szCs w:val="28"/>
          <w:lang w:eastAsia="en-US"/>
        </w:rPr>
        <w:t>которые предназначены для реализации товаров только сексуального характера, рестораны, бары, кафе, пивные рестораны, винные бары, пивные бары, рюмочные и другие</w:t>
      </w:r>
      <w:proofErr w:type="gramEnd"/>
      <w:r>
        <w:rPr>
          <w:rFonts w:eastAsiaTheme="minorHAnsi"/>
          <w:bCs/>
          <w:sz w:val="28"/>
          <w:szCs w:val="28"/>
          <w:lang w:eastAsia="en-US"/>
        </w:rPr>
        <w:t xml:space="preserve"> места, которые предназначены преимущественно для реализации алкогольной продукции, кальянные, места, где оказываются услуги по приготовлению и обслуживанию кальянов с их последующим использованием, места, в которых допускается использование </w:t>
      </w:r>
      <w:proofErr w:type="gramStart"/>
      <w:r>
        <w:rPr>
          <w:rFonts w:eastAsiaTheme="minorHAnsi"/>
          <w:bCs/>
          <w:sz w:val="28"/>
          <w:szCs w:val="28"/>
          <w:lang w:eastAsia="en-US"/>
        </w:rPr>
        <w:t xml:space="preserve">электронных систем доставки никотина, а также иные места, нахождение в которых может причинить вред здоровью детей, их физическому, интеллектуальному, психическому, духовному и нравственному развитию, а также в 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общественных местах в ночное время </w:t>
      </w:r>
      <w:r>
        <w:rPr>
          <w:rFonts w:eastAsiaTheme="minorHAnsi"/>
          <w:bCs/>
          <w:sz w:val="28"/>
          <w:szCs w:val="28"/>
          <w:lang w:eastAsia="en-US"/>
        </w:rPr>
        <w:t xml:space="preserve">без сопровождения родителей (лиц, их заменяющих), </w:t>
      </w:r>
      <w:r>
        <w:rPr>
          <w:rFonts w:eastAsiaTheme="minorHAnsi"/>
          <w:sz w:val="28"/>
          <w:szCs w:val="28"/>
          <w:lang w:eastAsia="en-US"/>
        </w:rPr>
        <w:t>которые предназначены для обеспечения доступа к сети Интернет, а также для реализации услуг в сфере торговли и общественного питания (организации или пункты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), для развлечений, досуга, где в установленном законом порядке предусмотрена розничная продажа алкогольной продукции, бани, сауны, солярии, гостиницы и иные общественные места, определенные </w:t>
      </w:r>
      <w:r w:rsidR="00F74C54">
        <w:rPr>
          <w:rFonts w:eastAsiaTheme="minorHAnsi"/>
          <w:sz w:val="28"/>
          <w:szCs w:val="28"/>
          <w:lang w:eastAsia="en-US"/>
        </w:rPr>
        <w:t xml:space="preserve">вышеуказанным </w:t>
      </w:r>
      <w:r>
        <w:rPr>
          <w:rFonts w:eastAsiaTheme="minorHAnsi"/>
          <w:sz w:val="28"/>
          <w:szCs w:val="28"/>
          <w:lang w:eastAsia="en-US"/>
        </w:rPr>
        <w:t>Законом.</w:t>
      </w:r>
    </w:p>
    <w:p w:rsidR="005C22F1" w:rsidRDefault="005C22F1" w:rsidP="005C22F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shd w:val="clear" w:color="auto" w:fill="FFFFFF"/>
        </w:rPr>
        <w:t xml:space="preserve">На территории соответствующего муниципального образования  места, нахождение в которых детей не допускается и общественные места, в которых в ночное время не допускается нахождение детей без сопровождения родителей (лиц, их заменяющих), определяются </w:t>
      </w:r>
      <w:r>
        <w:rPr>
          <w:rFonts w:eastAsiaTheme="minorHAnsi"/>
          <w:sz w:val="28"/>
          <w:szCs w:val="28"/>
          <w:lang w:eastAsia="en-US"/>
        </w:rPr>
        <w:t xml:space="preserve">решением представительного органа. </w:t>
      </w:r>
    </w:p>
    <w:p w:rsidR="007521FC" w:rsidRPr="005C22F1" w:rsidRDefault="007521FC" w:rsidP="005C22F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На юридических лиц и  </w:t>
      </w:r>
      <w:r>
        <w:rPr>
          <w:color w:val="333333"/>
          <w:sz w:val="28"/>
          <w:szCs w:val="28"/>
          <w:shd w:val="clear" w:color="auto" w:fill="FFFFFF"/>
        </w:rPr>
        <w:t>граждан,  осуществляющих предпринимательскую деятельность без образования юридического лица, возложена обязанность по информированию посетителей, принадлежащих им объектов (территорий, помещений) об установле</w:t>
      </w:r>
      <w:r w:rsidR="00945CF2">
        <w:rPr>
          <w:color w:val="333333"/>
          <w:sz w:val="28"/>
          <w:szCs w:val="28"/>
          <w:shd w:val="clear" w:color="auto" w:fill="FFFFFF"/>
        </w:rPr>
        <w:t xml:space="preserve">нных для посещения </w:t>
      </w:r>
      <w:r w:rsidR="00945CF2">
        <w:rPr>
          <w:color w:val="333333"/>
          <w:sz w:val="28"/>
          <w:szCs w:val="28"/>
          <w:shd w:val="clear" w:color="auto" w:fill="FFFFFF"/>
        </w:rPr>
        <w:lastRenderedPageBreak/>
        <w:t xml:space="preserve">ограничениях, а также </w:t>
      </w:r>
      <w:r w:rsidR="00A45606">
        <w:rPr>
          <w:color w:val="333333"/>
          <w:sz w:val="28"/>
          <w:szCs w:val="28"/>
          <w:shd w:val="clear" w:color="auto" w:fill="FFFFFF"/>
        </w:rPr>
        <w:t>о</w:t>
      </w:r>
      <w:r w:rsidR="005C22F1">
        <w:rPr>
          <w:color w:val="333333"/>
          <w:sz w:val="28"/>
          <w:szCs w:val="28"/>
          <w:shd w:val="clear" w:color="auto" w:fill="FFFFFF"/>
        </w:rPr>
        <w:t xml:space="preserve">б </w:t>
      </w:r>
      <w:r w:rsidR="00A45606">
        <w:rPr>
          <w:color w:val="333333"/>
          <w:sz w:val="28"/>
          <w:szCs w:val="28"/>
          <w:shd w:val="clear" w:color="auto" w:fill="FFFFFF"/>
        </w:rPr>
        <w:t>уведомлении</w:t>
      </w:r>
      <w:r w:rsidR="00945CF2">
        <w:rPr>
          <w:color w:val="333333"/>
          <w:sz w:val="28"/>
          <w:szCs w:val="28"/>
          <w:shd w:val="clear" w:color="auto" w:fill="FFFFFF"/>
        </w:rPr>
        <w:t xml:space="preserve"> органов внутренних дел  о факте нахождения обнаруженного ребенка на объекте (территории, в помещении).</w:t>
      </w:r>
      <w:r>
        <w:rPr>
          <w:color w:val="333333"/>
          <w:sz w:val="28"/>
          <w:szCs w:val="28"/>
          <w:shd w:val="clear" w:color="auto" w:fill="FFFFFF"/>
        </w:rPr>
        <w:t xml:space="preserve"> </w:t>
      </w:r>
      <w:r w:rsidR="00206482">
        <w:rPr>
          <w:color w:val="333333"/>
          <w:sz w:val="28"/>
          <w:szCs w:val="28"/>
          <w:shd w:val="clear" w:color="auto" w:fill="FFFFFF"/>
        </w:rPr>
        <w:t xml:space="preserve">Реализация данной обязанности может быть обеспечена путем размещения информационных стендов.  </w:t>
      </w:r>
      <w:r>
        <w:rPr>
          <w:color w:val="333333"/>
          <w:sz w:val="28"/>
          <w:szCs w:val="28"/>
          <w:shd w:val="clear" w:color="auto" w:fill="FFFFFF"/>
        </w:rPr>
        <w:t xml:space="preserve">Нарушение данной обязанности  влечет наступление административной ответственности, предусмотренной ст. 24.1 </w:t>
      </w:r>
      <w:r>
        <w:rPr>
          <w:rFonts w:eastAsiaTheme="minorHAnsi"/>
          <w:sz w:val="28"/>
          <w:szCs w:val="28"/>
          <w:lang w:eastAsia="en-US"/>
        </w:rPr>
        <w:t xml:space="preserve">Закона «Об административных правонарушениях». </w:t>
      </w:r>
    </w:p>
    <w:p w:rsidR="007521FC" w:rsidRDefault="007521FC" w:rsidP="007521FC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333333"/>
          <w:sz w:val="28"/>
          <w:szCs w:val="28"/>
          <w:shd w:val="clear" w:color="auto" w:fill="FFFFFF"/>
        </w:rPr>
        <w:t xml:space="preserve">Рассмотрение дел данной категории в соответствии с ч.1 ст. 32 </w:t>
      </w:r>
      <w:r>
        <w:rPr>
          <w:rFonts w:eastAsiaTheme="minorHAnsi"/>
          <w:sz w:val="28"/>
          <w:szCs w:val="28"/>
          <w:lang w:eastAsia="en-US"/>
        </w:rPr>
        <w:t>Закона «Об административных правонарушениях» возложено на мировые суды, а составление протоколов, в соответствии с  частями 3 и 4 ст. 35  данного Закона на Административные комиссии и Комиссии по делам несовершеннолетних и защите их прав.</w:t>
      </w:r>
    </w:p>
    <w:p w:rsidR="007521FC" w:rsidRDefault="007521FC" w:rsidP="007521FC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Следует отметить, что доля рассмотренных мировыми судами административных дел по данной статье, очень мала, а в некоторых муниципальных образованиях Удмуртск</w:t>
      </w:r>
      <w:r w:rsidR="00BC5CA0">
        <w:rPr>
          <w:rFonts w:eastAsiaTheme="minorHAnsi"/>
          <w:sz w:val="28"/>
          <w:szCs w:val="28"/>
          <w:lang w:eastAsia="en-US"/>
        </w:rPr>
        <w:t xml:space="preserve">ой Республики таких дел </w:t>
      </w:r>
      <w:r>
        <w:rPr>
          <w:rFonts w:eastAsiaTheme="minorHAnsi"/>
          <w:sz w:val="28"/>
          <w:szCs w:val="28"/>
          <w:lang w:eastAsia="en-US"/>
        </w:rPr>
        <w:t>нет.</w:t>
      </w:r>
      <w:r w:rsidR="00F74C54">
        <w:rPr>
          <w:rFonts w:eastAsiaTheme="minorHAnsi"/>
          <w:sz w:val="28"/>
          <w:szCs w:val="28"/>
          <w:lang w:eastAsia="en-US"/>
        </w:rPr>
        <w:t xml:space="preserve"> </w:t>
      </w:r>
    </w:p>
    <w:p w:rsidR="009E2953" w:rsidRDefault="005F3385" w:rsidP="009E2953">
      <w:pPr>
        <w:autoSpaceDE w:val="0"/>
        <w:autoSpaceDN w:val="0"/>
        <w:adjustRightInd w:val="0"/>
        <w:ind w:firstLine="708"/>
        <w:jc w:val="both"/>
        <w:rPr>
          <w:color w:val="333333"/>
          <w:sz w:val="28"/>
          <w:szCs w:val="28"/>
          <w:shd w:val="clear" w:color="auto" w:fill="FFFFFF"/>
        </w:rPr>
      </w:pPr>
      <w:r w:rsidRPr="005F3385">
        <w:rPr>
          <w:sz w:val="28"/>
          <w:szCs w:val="28"/>
          <w:shd w:val="clear" w:color="auto" w:fill="FFFFFF"/>
        </w:rPr>
        <w:t xml:space="preserve">В соответствии с законодательством рассмотрение административного дела осуществляется в пределах ограниченных </w:t>
      </w:r>
      <w:r w:rsidR="00A45606">
        <w:rPr>
          <w:sz w:val="28"/>
          <w:szCs w:val="28"/>
          <w:shd w:val="clear" w:color="auto" w:fill="FFFFFF"/>
        </w:rPr>
        <w:t>сроков, что очень часто ведёт</w:t>
      </w:r>
      <w:r w:rsidRPr="005F3385">
        <w:rPr>
          <w:sz w:val="28"/>
          <w:szCs w:val="28"/>
          <w:shd w:val="clear" w:color="auto" w:fill="FFFFFF"/>
        </w:rPr>
        <w:t xml:space="preserve"> к их нарушению. Необходимость направлять протоколы и  материалы дел в мировой суд, а также загруженность самих судов часто приводит к тому, что административные материалы остаются без рассмотрения, а нарушившие закон лица без</w:t>
      </w:r>
      <w:r w:rsidR="00DD7F76">
        <w:rPr>
          <w:sz w:val="28"/>
          <w:szCs w:val="28"/>
          <w:shd w:val="clear" w:color="auto" w:fill="FFFFFF"/>
        </w:rPr>
        <w:t xml:space="preserve"> наказания.</w:t>
      </w:r>
      <w:bookmarkStart w:id="0" w:name="_GoBack"/>
      <w:bookmarkEnd w:id="0"/>
    </w:p>
    <w:p w:rsidR="009E2953" w:rsidRPr="009E2953" w:rsidRDefault="009E2953" w:rsidP="009E2953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9E2953">
        <w:rPr>
          <w:sz w:val="28"/>
          <w:szCs w:val="28"/>
          <w:shd w:val="clear" w:color="auto" w:fill="FFFFFF"/>
        </w:rPr>
        <w:t>Выявляемость</w:t>
      </w:r>
      <w:proofErr w:type="spellEnd"/>
      <w:r w:rsidRPr="009E2953">
        <w:rPr>
          <w:sz w:val="28"/>
          <w:szCs w:val="28"/>
          <w:shd w:val="clear" w:color="auto" w:fill="FFFFFF"/>
        </w:rPr>
        <w:t xml:space="preserve"> правонарушений, предусмотренных ст. 24.1 Закона </w:t>
      </w:r>
      <w:r w:rsidRPr="009E2953">
        <w:rPr>
          <w:rFonts w:eastAsiaTheme="minorHAnsi"/>
          <w:sz w:val="28"/>
          <w:szCs w:val="28"/>
          <w:lang w:eastAsia="en-US"/>
        </w:rPr>
        <w:t xml:space="preserve">«Об административных правонарушениях» не представляет трудностей, она видна визуально  в виде наличия либо отсутствия соответствующей информации, размещаемой владельцем объекта (территории, помещения) </w:t>
      </w:r>
      <w:proofErr w:type="gramStart"/>
      <w:r w:rsidRPr="009E2953">
        <w:rPr>
          <w:rFonts w:eastAsiaTheme="minorHAnsi"/>
          <w:sz w:val="28"/>
          <w:szCs w:val="28"/>
          <w:lang w:eastAsia="en-US"/>
        </w:rPr>
        <w:t>о</w:t>
      </w:r>
      <w:proofErr w:type="gramEnd"/>
      <w:r w:rsidRPr="009E2953">
        <w:rPr>
          <w:rFonts w:eastAsiaTheme="minorHAnsi"/>
          <w:sz w:val="28"/>
          <w:szCs w:val="28"/>
          <w:lang w:eastAsia="en-US"/>
        </w:rPr>
        <w:t xml:space="preserve"> имеющихся на объекте ограничениях (объективная сторона правонарушения). У членов административных комиссий достаточно компетенции для рассмотрения таких дел. </w:t>
      </w:r>
    </w:p>
    <w:p w:rsidR="007521FC" w:rsidRPr="006E2519" w:rsidRDefault="00A27264" w:rsidP="007521FC">
      <w:pPr>
        <w:autoSpaceDE w:val="0"/>
        <w:autoSpaceDN w:val="0"/>
        <w:adjustRightInd w:val="0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7521FC">
        <w:rPr>
          <w:rFonts w:eastAsiaTheme="minorHAnsi"/>
          <w:sz w:val="28"/>
          <w:szCs w:val="28"/>
          <w:lang w:eastAsia="en-US"/>
        </w:rPr>
        <w:t xml:space="preserve">ринятие законопроекта будет способствовать не </w:t>
      </w:r>
      <w:r w:rsidR="007521FC" w:rsidRPr="006E2519">
        <w:rPr>
          <w:rFonts w:eastAsiaTheme="minorHAnsi"/>
          <w:sz w:val="28"/>
          <w:szCs w:val="28"/>
          <w:lang w:eastAsia="en-US"/>
        </w:rPr>
        <w:t xml:space="preserve">только предупреждению причинения вреда здоровью детей, их физическому, </w:t>
      </w:r>
      <w:r w:rsidR="007521FC" w:rsidRPr="006E2519">
        <w:rPr>
          <w:sz w:val="28"/>
          <w:szCs w:val="28"/>
          <w:shd w:val="clear" w:color="auto" w:fill="FFFFFF"/>
        </w:rPr>
        <w:t>интеллектуальному, психическому, духовному и нравственному развитию, но и обеспечит соблюдение установленных муницип</w:t>
      </w:r>
      <w:r>
        <w:rPr>
          <w:sz w:val="28"/>
          <w:szCs w:val="28"/>
          <w:shd w:val="clear" w:color="auto" w:fill="FFFFFF"/>
        </w:rPr>
        <w:t xml:space="preserve">альными правовыми актами правил и что самое важное </w:t>
      </w:r>
      <w:r>
        <w:rPr>
          <w:sz w:val="28"/>
          <w:szCs w:val="28"/>
        </w:rPr>
        <w:t xml:space="preserve">- </w:t>
      </w:r>
      <w:r w:rsidRPr="00A27264">
        <w:rPr>
          <w:sz w:val="28"/>
          <w:szCs w:val="28"/>
        </w:rPr>
        <w:t>реализации на практике принципа неотвратимости наказания за совершенное правонарушение.</w:t>
      </w:r>
    </w:p>
    <w:p w:rsidR="007521FC" w:rsidRDefault="007521FC" w:rsidP="007521FC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7521FC" w:rsidRDefault="007521FC" w:rsidP="007521FC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7521FC" w:rsidRDefault="007521FC" w:rsidP="007521FC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7521FC" w:rsidRDefault="007521FC" w:rsidP="007521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Воткинской</w:t>
      </w:r>
      <w:proofErr w:type="spellEnd"/>
      <w:r>
        <w:rPr>
          <w:sz w:val="28"/>
          <w:szCs w:val="28"/>
        </w:rPr>
        <w:t xml:space="preserve"> городской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А.Д. Пищиков</w:t>
      </w:r>
    </w:p>
    <w:p w:rsidR="009E2953" w:rsidRDefault="009E2953" w:rsidP="007521FC">
      <w:pPr>
        <w:rPr>
          <w:sz w:val="28"/>
          <w:szCs w:val="28"/>
        </w:rPr>
      </w:pPr>
    </w:p>
    <w:p w:rsidR="009E2953" w:rsidRDefault="009E2953" w:rsidP="007521FC">
      <w:pPr>
        <w:rPr>
          <w:sz w:val="28"/>
          <w:szCs w:val="28"/>
        </w:rPr>
      </w:pPr>
    </w:p>
    <w:p w:rsidR="009E2953" w:rsidRDefault="009E2953" w:rsidP="007521FC">
      <w:pPr>
        <w:rPr>
          <w:sz w:val="28"/>
          <w:szCs w:val="28"/>
        </w:rPr>
      </w:pPr>
    </w:p>
    <w:p w:rsidR="009E2953" w:rsidRDefault="009E2953" w:rsidP="007521FC">
      <w:pPr>
        <w:rPr>
          <w:sz w:val="28"/>
          <w:szCs w:val="28"/>
        </w:rPr>
      </w:pPr>
    </w:p>
    <w:p w:rsidR="009E2953" w:rsidRDefault="009E2953" w:rsidP="007521FC">
      <w:pPr>
        <w:rPr>
          <w:sz w:val="28"/>
          <w:szCs w:val="28"/>
        </w:rPr>
      </w:pPr>
    </w:p>
    <w:p w:rsidR="009E2953" w:rsidRDefault="009E2953" w:rsidP="007521FC">
      <w:pPr>
        <w:rPr>
          <w:sz w:val="28"/>
          <w:szCs w:val="28"/>
        </w:rPr>
      </w:pPr>
    </w:p>
    <w:p w:rsidR="009E2953" w:rsidRDefault="009E2953" w:rsidP="007521FC">
      <w:pPr>
        <w:rPr>
          <w:sz w:val="28"/>
          <w:szCs w:val="28"/>
        </w:rPr>
      </w:pPr>
    </w:p>
    <w:p w:rsidR="009E2953" w:rsidRDefault="009E2953" w:rsidP="007521FC">
      <w:pPr>
        <w:rPr>
          <w:sz w:val="28"/>
          <w:szCs w:val="28"/>
        </w:rPr>
      </w:pPr>
    </w:p>
    <w:sectPr w:rsidR="009E29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5CD"/>
    <w:rsid w:val="00116941"/>
    <w:rsid w:val="00206482"/>
    <w:rsid w:val="00250C2B"/>
    <w:rsid w:val="005C22F1"/>
    <w:rsid w:val="005F3385"/>
    <w:rsid w:val="006E2519"/>
    <w:rsid w:val="00734327"/>
    <w:rsid w:val="007521FC"/>
    <w:rsid w:val="008935CD"/>
    <w:rsid w:val="00945CF2"/>
    <w:rsid w:val="009E2953"/>
    <w:rsid w:val="00A27264"/>
    <w:rsid w:val="00A45606"/>
    <w:rsid w:val="00BC5CA0"/>
    <w:rsid w:val="00D74887"/>
    <w:rsid w:val="00DD7F76"/>
    <w:rsid w:val="00F74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7521FC"/>
    <w:rPr>
      <w:rFonts w:ascii="Times New Roman" w:eastAsiaTheme="minorEastAsia" w:hAnsi="Times New Roman" w:cs="Arial"/>
      <w:lang w:eastAsia="ru-RU"/>
    </w:rPr>
  </w:style>
  <w:style w:type="paragraph" w:customStyle="1" w:styleId="ConsPlusNormal0">
    <w:name w:val="ConsPlusNormal"/>
    <w:link w:val="ConsPlusNormal"/>
    <w:rsid w:val="007521FC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Arial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64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64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7521FC"/>
    <w:rPr>
      <w:rFonts w:ascii="Times New Roman" w:eastAsiaTheme="minorEastAsia" w:hAnsi="Times New Roman" w:cs="Arial"/>
      <w:lang w:eastAsia="ru-RU"/>
    </w:rPr>
  </w:style>
  <w:style w:type="paragraph" w:customStyle="1" w:styleId="ConsPlusNormal0">
    <w:name w:val="ConsPlusNormal"/>
    <w:link w:val="ConsPlusNormal"/>
    <w:rsid w:val="007521FC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Arial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64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64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5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SV_Bulgakov</dc:creator>
  <cp:keywords/>
  <dc:description/>
  <cp:lastModifiedBy>SV_Bulgakov</cp:lastModifiedBy>
  <cp:revision>15</cp:revision>
  <cp:lastPrinted>2025-04-16T09:55:00Z</cp:lastPrinted>
  <dcterms:created xsi:type="dcterms:W3CDTF">2025-04-15T11:17:00Z</dcterms:created>
  <dcterms:modified xsi:type="dcterms:W3CDTF">2025-04-23T10:57:00Z</dcterms:modified>
</cp:coreProperties>
</file>