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7AB" w:rsidRPr="00880100" w:rsidRDefault="008347AB" w:rsidP="008347A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80100">
        <w:rPr>
          <w:b/>
          <w:bCs/>
          <w:sz w:val="28"/>
          <w:szCs w:val="28"/>
        </w:rPr>
        <w:t>Пояснительная записка</w:t>
      </w:r>
    </w:p>
    <w:p w:rsidR="008347AB" w:rsidRPr="00880100" w:rsidRDefault="008347AB" w:rsidP="008347A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80100">
        <w:rPr>
          <w:b/>
          <w:bCs/>
          <w:sz w:val="28"/>
          <w:szCs w:val="28"/>
        </w:rPr>
        <w:t xml:space="preserve">к проекту закона Удмуртской Республики </w:t>
      </w:r>
    </w:p>
    <w:p w:rsidR="008347AB" w:rsidRPr="00880100" w:rsidRDefault="008347AB" w:rsidP="008347A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80100">
        <w:rPr>
          <w:b/>
          <w:bCs/>
          <w:sz w:val="28"/>
          <w:szCs w:val="28"/>
        </w:rPr>
        <w:t xml:space="preserve">«О внесении изменений в Закон Удмуртской Республики </w:t>
      </w:r>
    </w:p>
    <w:p w:rsidR="008347AB" w:rsidRPr="00880100" w:rsidRDefault="008347AB" w:rsidP="008347A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80100">
        <w:rPr>
          <w:b/>
          <w:bCs/>
          <w:sz w:val="28"/>
          <w:szCs w:val="28"/>
        </w:rPr>
        <w:t>«Об административных комиссиях в Удмуртской Республике»</w:t>
      </w:r>
    </w:p>
    <w:p w:rsidR="008347AB" w:rsidRPr="00880100" w:rsidRDefault="008347AB" w:rsidP="008347AB">
      <w:pPr>
        <w:widowControl w:val="0"/>
        <w:autoSpaceDE w:val="0"/>
        <w:autoSpaceDN w:val="0"/>
        <w:adjustRightInd w:val="0"/>
        <w:jc w:val="center"/>
        <w:rPr>
          <w:rStyle w:val="a3"/>
          <w:b w:val="0"/>
          <w:bCs w:val="0"/>
          <w:sz w:val="28"/>
          <w:szCs w:val="28"/>
        </w:rPr>
      </w:pPr>
    </w:p>
    <w:p w:rsidR="00A50677" w:rsidRDefault="008347AB" w:rsidP="008347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80100">
        <w:rPr>
          <w:rStyle w:val="a3"/>
          <w:b w:val="0"/>
          <w:bCs w:val="0"/>
          <w:sz w:val="28"/>
          <w:szCs w:val="28"/>
        </w:rPr>
        <w:t>Основной целью внесения изменений в Закон</w:t>
      </w:r>
      <w:r w:rsidRPr="00880100">
        <w:rPr>
          <w:sz w:val="28"/>
          <w:szCs w:val="28"/>
        </w:rPr>
        <w:t xml:space="preserve"> Удмуртской Республики</w:t>
      </w:r>
      <w:r w:rsidR="00054FFC">
        <w:rPr>
          <w:sz w:val="28"/>
          <w:szCs w:val="28"/>
        </w:rPr>
        <w:t xml:space="preserve"> от 17.09.2007 № 53-РЗ</w:t>
      </w:r>
      <w:r w:rsidRPr="00880100">
        <w:rPr>
          <w:sz w:val="28"/>
          <w:szCs w:val="28"/>
        </w:rPr>
        <w:t xml:space="preserve"> «Об административных комиссиях в Удмуртской Республике»</w:t>
      </w:r>
      <w:r w:rsidR="00054FFC">
        <w:rPr>
          <w:sz w:val="28"/>
          <w:szCs w:val="28"/>
        </w:rPr>
        <w:t xml:space="preserve"> (далее Закон № 53-РЗ)</w:t>
      </w:r>
      <w:r w:rsidRPr="00880100">
        <w:rPr>
          <w:sz w:val="28"/>
          <w:szCs w:val="28"/>
        </w:rPr>
        <w:t xml:space="preserve"> является повышение эффективности работы административных комиссий</w:t>
      </w:r>
      <w:r w:rsidR="002E10B3">
        <w:rPr>
          <w:sz w:val="28"/>
          <w:szCs w:val="28"/>
        </w:rPr>
        <w:t>, созданных в муниципальных образованиях  Удмуртской Республики,</w:t>
      </w:r>
      <w:r w:rsidRPr="00880100">
        <w:rPr>
          <w:sz w:val="28"/>
          <w:szCs w:val="28"/>
        </w:rPr>
        <w:t xml:space="preserve"> за счет создания соответ</w:t>
      </w:r>
      <w:r w:rsidR="00DA31B3">
        <w:rPr>
          <w:sz w:val="28"/>
          <w:szCs w:val="28"/>
        </w:rPr>
        <w:t>ствующих условий для их работы.</w:t>
      </w:r>
    </w:p>
    <w:p w:rsidR="008347AB" w:rsidRDefault="00A50677" w:rsidP="00A506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50677">
        <w:rPr>
          <w:sz w:val="28"/>
          <w:szCs w:val="28"/>
        </w:rPr>
        <w:t>Административным комиссиям подведомственны дела об административных правонарушениях, предусмотренные</w:t>
      </w:r>
      <w:r>
        <w:rPr>
          <w:sz w:val="28"/>
          <w:szCs w:val="28"/>
        </w:rPr>
        <w:t xml:space="preserve"> </w:t>
      </w:r>
      <w:hyperlink r:id="rId4" w:history="1">
        <w:r w:rsidRPr="00A50677">
          <w:rPr>
            <w:rFonts w:eastAsiaTheme="minorHAnsi"/>
            <w:color w:val="0000FF"/>
            <w:sz w:val="28"/>
            <w:szCs w:val="28"/>
            <w:lang w:eastAsia="en-US"/>
          </w:rPr>
          <w:t>статьями 4</w:t>
        </w:r>
      </w:hyperlink>
      <w:r w:rsidRPr="00A50677">
        <w:rPr>
          <w:rFonts w:eastAsiaTheme="minorHAnsi"/>
          <w:sz w:val="28"/>
          <w:szCs w:val="28"/>
          <w:lang w:eastAsia="en-US"/>
        </w:rPr>
        <w:t xml:space="preserve"> - </w:t>
      </w:r>
      <w:hyperlink r:id="rId5" w:history="1">
        <w:r w:rsidRPr="00A50677">
          <w:rPr>
            <w:rFonts w:eastAsiaTheme="minorHAnsi"/>
            <w:color w:val="0000FF"/>
            <w:sz w:val="28"/>
            <w:szCs w:val="28"/>
            <w:lang w:eastAsia="en-US"/>
          </w:rPr>
          <w:t>7.4</w:t>
        </w:r>
      </w:hyperlink>
      <w:r w:rsidRPr="00A50677">
        <w:rPr>
          <w:rFonts w:eastAsiaTheme="minorHAnsi"/>
          <w:sz w:val="28"/>
          <w:szCs w:val="28"/>
          <w:lang w:eastAsia="en-US"/>
        </w:rPr>
        <w:t xml:space="preserve">, </w:t>
      </w:r>
      <w:hyperlink r:id="rId6" w:history="1">
        <w:r w:rsidRPr="00A50677">
          <w:rPr>
            <w:rFonts w:eastAsiaTheme="minorHAnsi"/>
            <w:color w:val="0000FF"/>
            <w:sz w:val="28"/>
            <w:szCs w:val="28"/>
            <w:lang w:eastAsia="en-US"/>
          </w:rPr>
          <w:t>11.1</w:t>
        </w:r>
      </w:hyperlink>
      <w:r w:rsidRPr="00A50677">
        <w:rPr>
          <w:rFonts w:eastAsiaTheme="minorHAnsi"/>
          <w:sz w:val="28"/>
          <w:szCs w:val="28"/>
          <w:lang w:eastAsia="en-US"/>
        </w:rPr>
        <w:t xml:space="preserve"> - </w:t>
      </w:r>
      <w:hyperlink r:id="rId7" w:history="1">
        <w:r w:rsidRPr="00A50677">
          <w:rPr>
            <w:rFonts w:eastAsiaTheme="minorHAnsi"/>
            <w:color w:val="0000FF"/>
            <w:sz w:val="28"/>
            <w:szCs w:val="28"/>
            <w:lang w:eastAsia="en-US"/>
          </w:rPr>
          <w:t>13.1</w:t>
        </w:r>
      </w:hyperlink>
      <w:r w:rsidRPr="00A50677">
        <w:rPr>
          <w:rFonts w:eastAsiaTheme="minorHAnsi"/>
          <w:sz w:val="28"/>
          <w:szCs w:val="28"/>
          <w:lang w:eastAsia="en-US"/>
        </w:rPr>
        <w:t xml:space="preserve">, </w:t>
      </w:r>
      <w:hyperlink r:id="rId8" w:history="1">
        <w:r w:rsidRPr="00A50677">
          <w:rPr>
            <w:rFonts w:eastAsiaTheme="minorHAnsi"/>
            <w:color w:val="0000FF"/>
            <w:sz w:val="28"/>
            <w:szCs w:val="28"/>
            <w:lang w:eastAsia="en-US"/>
          </w:rPr>
          <w:t>18</w:t>
        </w:r>
      </w:hyperlink>
      <w:r w:rsidRPr="00A50677">
        <w:rPr>
          <w:rFonts w:eastAsiaTheme="minorHAnsi"/>
          <w:sz w:val="28"/>
          <w:szCs w:val="28"/>
          <w:lang w:eastAsia="en-US"/>
        </w:rPr>
        <w:t xml:space="preserve">, </w:t>
      </w:r>
      <w:hyperlink r:id="rId9" w:history="1">
        <w:r w:rsidRPr="00A50677">
          <w:rPr>
            <w:rFonts w:eastAsiaTheme="minorHAnsi"/>
            <w:color w:val="0000FF"/>
            <w:sz w:val="28"/>
            <w:szCs w:val="28"/>
            <w:lang w:eastAsia="en-US"/>
          </w:rPr>
          <w:t>21</w:t>
        </w:r>
      </w:hyperlink>
      <w:r w:rsidRPr="00A50677">
        <w:rPr>
          <w:rFonts w:eastAsiaTheme="minorHAnsi"/>
          <w:sz w:val="28"/>
          <w:szCs w:val="28"/>
          <w:lang w:eastAsia="en-US"/>
        </w:rPr>
        <w:t xml:space="preserve">, </w:t>
      </w:r>
      <w:hyperlink r:id="rId10" w:history="1">
        <w:r w:rsidRPr="00A50677">
          <w:rPr>
            <w:rFonts w:eastAsiaTheme="minorHAnsi"/>
            <w:color w:val="0000FF"/>
            <w:sz w:val="28"/>
            <w:szCs w:val="28"/>
            <w:lang w:eastAsia="en-US"/>
          </w:rPr>
          <w:t>23</w:t>
        </w:r>
      </w:hyperlink>
      <w:r w:rsidRPr="00A50677">
        <w:rPr>
          <w:rFonts w:eastAsiaTheme="minorHAnsi"/>
          <w:sz w:val="28"/>
          <w:szCs w:val="28"/>
          <w:lang w:eastAsia="en-US"/>
        </w:rPr>
        <w:t xml:space="preserve">, </w:t>
      </w:r>
      <w:hyperlink r:id="rId11" w:history="1">
        <w:r w:rsidRPr="00A50677">
          <w:rPr>
            <w:rFonts w:eastAsiaTheme="minorHAnsi"/>
            <w:color w:val="0000FF"/>
            <w:sz w:val="28"/>
            <w:szCs w:val="28"/>
            <w:lang w:eastAsia="en-US"/>
          </w:rPr>
          <w:t>26</w:t>
        </w:r>
      </w:hyperlink>
      <w:r w:rsidRPr="00A50677">
        <w:rPr>
          <w:sz w:val="28"/>
          <w:szCs w:val="28"/>
        </w:rPr>
        <w:t xml:space="preserve"> Закона Удмуртской Республики от 13 октября 2011 года N 57-РЗ «Об установлении административной ответственности за отдельные виды правонарушений". Процедура рассмотрения каждого административного дела установлена </w:t>
      </w:r>
      <w:hyperlink r:id="rId12" w:history="1">
        <w:r w:rsidRPr="00A50677">
          <w:rPr>
            <w:rStyle w:val="a6"/>
            <w:sz w:val="28"/>
            <w:szCs w:val="28"/>
          </w:rPr>
          <w:t>Кодексом</w:t>
        </w:r>
      </w:hyperlink>
      <w:r w:rsidRPr="00A50677">
        <w:rPr>
          <w:sz w:val="28"/>
          <w:szCs w:val="28"/>
        </w:rPr>
        <w:t xml:space="preserve"> Российской Федерации об административных правонарушениях и предусматривает значительный объем процессуальных действий, которые осуществляются членами Административной комиссии в свободное от основной работы вре</w:t>
      </w:r>
      <w:r>
        <w:rPr>
          <w:sz w:val="28"/>
          <w:szCs w:val="28"/>
        </w:rPr>
        <w:t>мя. При этом объем рассматриваемых</w:t>
      </w:r>
      <w:r w:rsidRPr="00A50677">
        <w:rPr>
          <w:sz w:val="28"/>
          <w:szCs w:val="28"/>
        </w:rPr>
        <w:t xml:space="preserve"> административны</w:t>
      </w:r>
      <w:r>
        <w:rPr>
          <w:sz w:val="28"/>
          <w:szCs w:val="28"/>
        </w:rPr>
        <w:t>х материалов увеличивается с каждым годом.</w:t>
      </w:r>
      <w:r w:rsidR="0087351D">
        <w:rPr>
          <w:sz w:val="28"/>
          <w:szCs w:val="28"/>
        </w:rPr>
        <w:t xml:space="preserve"> </w:t>
      </w:r>
      <w:r w:rsidR="0008705D">
        <w:rPr>
          <w:sz w:val="28"/>
          <w:szCs w:val="28"/>
        </w:rPr>
        <w:t>Наглядно это видно н</w:t>
      </w:r>
      <w:r w:rsidR="0087351D">
        <w:rPr>
          <w:sz w:val="28"/>
          <w:szCs w:val="28"/>
        </w:rPr>
        <w:t>а примере</w:t>
      </w:r>
      <w:r w:rsidR="00DA31B3">
        <w:rPr>
          <w:sz w:val="28"/>
          <w:szCs w:val="28"/>
        </w:rPr>
        <w:t xml:space="preserve"> работы</w:t>
      </w:r>
      <w:r w:rsidR="0087351D">
        <w:rPr>
          <w:sz w:val="28"/>
          <w:szCs w:val="28"/>
        </w:rPr>
        <w:t xml:space="preserve"> </w:t>
      </w:r>
      <w:r w:rsidR="0008705D">
        <w:rPr>
          <w:sz w:val="28"/>
          <w:szCs w:val="28"/>
        </w:rPr>
        <w:t xml:space="preserve">Административной комиссии муниципального образования «Город Воткинск», которая в 2016 году </w:t>
      </w:r>
      <w:r w:rsidR="00497AC9">
        <w:rPr>
          <w:sz w:val="28"/>
          <w:szCs w:val="28"/>
        </w:rPr>
        <w:t xml:space="preserve">рассмотрела 508 материалов, </w:t>
      </w:r>
      <w:r w:rsidR="00497AC9" w:rsidRPr="00497AC9">
        <w:rPr>
          <w:sz w:val="28"/>
          <w:szCs w:val="28"/>
        </w:rPr>
        <w:t>в 2017 году – 670 материалов, в 2018 году – 777 материал</w:t>
      </w:r>
      <w:r w:rsidR="00E07BC9">
        <w:rPr>
          <w:sz w:val="28"/>
          <w:szCs w:val="28"/>
        </w:rPr>
        <w:t>ов, в 2019 году – 734 материа</w:t>
      </w:r>
      <w:r w:rsidR="001F689B">
        <w:rPr>
          <w:sz w:val="28"/>
          <w:szCs w:val="28"/>
        </w:rPr>
        <w:t xml:space="preserve">ла, в 2020 году – 802 материала, в 2021 году – 838 </w:t>
      </w:r>
      <w:proofErr w:type="gramStart"/>
      <w:r w:rsidR="001F689B">
        <w:rPr>
          <w:sz w:val="28"/>
          <w:szCs w:val="28"/>
        </w:rPr>
        <w:t>материалов</w:t>
      </w:r>
      <w:proofErr w:type="gramEnd"/>
      <w:r w:rsidR="001F689B">
        <w:rPr>
          <w:sz w:val="28"/>
          <w:szCs w:val="28"/>
        </w:rPr>
        <w:t>.</w:t>
      </w:r>
    </w:p>
    <w:p w:rsidR="001F689B" w:rsidRDefault="001F689B" w:rsidP="004C224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F689B">
        <w:rPr>
          <w:sz w:val="28"/>
          <w:szCs w:val="28"/>
        </w:rPr>
        <w:t>На осуществлен</w:t>
      </w:r>
      <w:r>
        <w:rPr>
          <w:sz w:val="28"/>
          <w:szCs w:val="28"/>
        </w:rPr>
        <w:t>ие деятельности Административных</w:t>
      </w:r>
      <w:r w:rsidR="00054FFC">
        <w:rPr>
          <w:sz w:val="28"/>
          <w:szCs w:val="28"/>
        </w:rPr>
        <w:t xml:space="preserve"> комиссий</w:t>
      </w:r>
      <w:r w:rsidRPr="001F689B">
        <w:rPr>
          <w:sz w:val="28"/>
          <w:szCs w:val="28"/>
        </w:rPr>
        <w:t xml:space="preserve"> из бюджета Удмуртской Респуб</w:t>
      </w:r>
      <w:r w:rsidR="00054FFC">
        <w:rPr>
          <w:sz w:val="28"/>
          <w:szCs w:val="28"/>
        </w:rPr>
        <w:t>лики предоставляется субвенция. Расчет субвенции производится на основании «Методики расчета субвенций бюджетам муниципальных образований из бюджета Удмуртской Республики на осуществление отдельных государственных полномочий по созданию и организации деятельности административных комиссий»</w:t>
      </w:r>
      <w:r w:rsidR="00EC7AC9">
        <w:rPr>
          <w:sz w:val="28"/>
          <w:szCs w:val="28"/>
        </w:rPr>
        <w:t xml:space="preserve"> (далее – Методика)</w:t>
      </w:r>
      <w:r w:rsidR="002E10B3">
        <w:rPr>
          <w:sz w:val="28"/>
          <w:szCs w:val="28"/>
        </w:rPr>
        <w:t xml:space="preserve">, которая является </w:t>
      </w:r>
      <w:r w:rsidR="00054FFC">
        <w:rPr>
          <w:sz w:val="28"/>
          <w:szCs w:val="28"/>
        </w:rPr>
        <w:t>приложение</w:t>
      </w:r>
      <w:r w:rsidR="002E10B3">
        <w:rPr>
          <w:sz w:val="28"/>
          <w:szCs w:val="28"/>
        </w:rPr>
        <w:t>м</w:t>
      </w:r>
      <w:r w:rsidR="00054FFC">
        <w:rPr>
          <w:sz w:val="28"/>
          <w:szCs w:val="28"/>
        </w:rPr>
        <w:t xml:space="preserve"> к Закону</w:t>
      </w:r>
      <w:r w:rsidR="00011FDB">
        <w:rPr>
          <w:sz w:val="28"/>
          <w:szCs w:val="28"/>
        </w:rPr>
        <w:t xml:space="preserve"> № 53-РЗ, а также в соответствии с «Правилами предоставления субвенций из бюджета Удмуртской Республики бюджетам муниципальных образований в Удмуртской Республике в целях финансового обеспечения осуществления отдельных государственных полномочий по созданию и организации деятельности административных комиссий»</w:t>
      </w:r>
      <w:r w:rsidR="002E54DB">
        <w:rPr>
          <w:sz w:val="28"/>
          <w:szCs w:val="28"/>
        </w:rPr>
        <w:t>, утвержденными</w:t>
      </w:r>
      <w:r w:rsidR="00011FDB">
        <w:rPr>
          <w:sz w:val="28"/>
          <w:szCs w:val="28"/>
        </w:rPr>
        <w:t xml:space="preserve"> постановлением Правительства Удмуртской Республики от 04.02.2013 № 43. Согласно данным правовым актам</w:t>
      </w:r>
      <w:r w:rsidR="004C2248">
        <w:rPr>
          <w:sz w:val="28"/>
          <w:szCs w:val="28"/>
        </w:rPr>
        <w:t xml:space="preserve"> субвенция предусматривает финансирование только канцелярских, почтовых расходов, услуг связи, приобретение, обслуживание, ремонт компьютерной техники. </w:t>
      </w:r>
      <w:r w:rsidRPr="001F689B">
        <w:rPr>
          <w:sz w:val="28"/>
          <w:szCs w:val="28"/>
        </w:rPr>
        <w:t>Денежные средства на оплату труда кого-либо из членов Административной комиссии субвенция не предусматривает. Все члены Административной комиссии осуществляют свои полномочия на не  постоянной основе (</w:t>
      </w:r>
      <w:r w:rsidR="00EC7AC9">
        <w:rPr>
          <w:sz w:val="28"/>
          <w:szCs w:val="28"/>
        </w:rPr>
        <w:t xml:space="preserve">на </w:t>
      </w:r>
      <w:r w:rsidRPr="001F689B">
        <w:rPr>
          <w:sz w:val="28"/>
          <w:szCs w:val="28"/>
        </w:rPr>
        <w:t>общественных началах).</w:t>
      </w:r>
    </w:p>
    <w:p w:rsidR="0069429F" w:rsidRDefault="004C2248" w:rsidP="0069429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Следует отметить, что в</w:t>
      </w:r>
      <w:r w:rsidR="002E10B3">
        <w:rPr>
          <w:sz w:val="28"/>
          <w:szCs w:val="28"/>
        </w:rPr>
        <w:t xml:space="preserve">ся основная нагрузка по </w:t>
      </w:r>
      <w:r w:rsidR="00011FDB">
        <w:rPr>
          <w:sz w:val="28"/>
          <w:szCs w:val="28"/>
        </w:rPr>
        <w:t>ведению делопроизводства</w:t>
      </w:r>
      <w:r w:rsidR="00E71330">
        <w:rPr>
          <w:sz w:val="28"/>
          <w:szCs w:val="28"/>
        </w:rPr>
        <w:t xml:space="preserve"> а</w:t>
      </w:r>
      <w:r>
        <w:rPr>
          <w:sz w:val="28"/>
          <w:szCs w:val="28"/>
        </w:rPr>
        <w:t>дминистративной комиссии</w:t>
      </w:r>
      <w:r w:rsidR="0069429F">
        <w:rPr>
          <w:sz w:val="28"/>
          <w:szCs w:val="28"/>
        </w:rPr>
        <w:t xml:space="preserve"> лежит на секретаре административной комиссии, который осуществляет подготовку дел к рассмотрению на заседаниях комиссии, </w:t>
      </w:r>
      <w:r w:rsidR="0069429F">
        <w:rPr>
          <w:rFonts w:eastAsiaTheme="minorHAnsi"/>
          <w:sz w:val="28"/>
          <w:szCs w:val="28"/>
          <w:lang w:eastAsia="en-US"/>
        </w:rPr>
        <w:t>оповещает членов административной комиссии и лиц, участвующих в производстве по делу об административном правонарушении, о времени и месте рассмотрения дела, в соответствии с законодательством знакомит их с материалами дел, внесенных на рассмотрение административной комиссии;</w:t>
      </w:r>
      <w:r w:rsidR="0069429F" w:rsidRPr="0069429F">
        <w:rPr>
          <w:rFonts w:eastAsiaTheme="minorHAnsi"/>
          <w:sz w:val="28"/>
          <w:szCs w:val="28"/>
          <w:lang w:eastAsia="en-US"/>
        </w:rPr>
        <w:t xml:space="preserve"> </w:t>
      </w:r>
      <w:r w:rsidR="0069429F">
        <w:rPr>
          <w:rFonts w:eastAsiaTheme="minorHAnsi"/>
          <w:sz w:val="28"/>
          <w:szCs w:val="28"/>
          <w:lang w:eastAsia="en-US"/>
        </w:rPr>
        <w:t>осуществляет подготовку и оформление проектов постановлений и определений, выносимых административной комиссией по рассматриваемым делам, а также проектов представлений, выносимых административной комиссией по результатам рассмотрения дел об административных правонарушениях; ведет и оформляет протокол о рассмотрении дела об административном правонарушении; обеспечивает вручение копий постановлений, определений и представлений, вынесенных административной комиссией, а также их рассылку лицам, в отношении которых они вынесены, их представителям и потерпевшим;</w:t>
      </w:r>
      <w:r w:rsidR="0069429F" w:rsidRPr="0069429F">
        <w:rPr>
          <w:rFonts w:eastAsiaTheme="minorHAnsi"/>
          <w:sz w:val="28"/>
          <w:szCs w:val="28"/>
          <w:lang w:eastAsia="en-US"/>
        </w:rPr>
        <w:t xml:space="preserve"> </w:t>
      </w:r>
      <w:r w:rsidR="0069429F">
        <w:rPr>
          <w:rFonts w:eastAsiaTheme="minorHAnsi"/>
          <w:sz w:val="28"/>
          <w:szCs w:val="28"/>
          <w:lang w:eastAsia="en-US"/>
        </w:rPr>
        <w:t>принимает жалобы на постановления, выносимые административной комиссией по делам об административных правонарушениях, и в соответствии с законодательством направляет их в соответствующий суд для последующего рассмотрения; принимает необходимые меры для обращения к исполнению вынесенных административной комиссией постановлений по делам об административных правонарушениях; осуществляет контроль за исполнением лицами, участвующими в производстве по делу, иными физическими и юридическими лицами вынесенных административной комиссией постановлений, определений и представлений; принимае</w:t>
      </w:r>
      <w:r w:rsidR="002E54DB">
        <w:rPr>
          <w:rFonts w:eastAsiaTheme="minorHAnsi"/>
          <w:sz w:val="28"/>
          <w:szCs w:val="28"/>
          <w:lang w:eastAsia="en-US"/>
        </w:rPr>
        <w:t>т участие в судебных заседаниях, осуществляет иные полномочия, предусмотренные законодательством.</w:t>
      </w:r>
    </w:p>
    <w:p w:rsidR="00BD4B02" w:rsidRDefault="002E54DB" w:rsidP="00BD4B0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Выполняемый секретарем административной комиссии объем работы</w:t>
      </w:r>
      <w:r w:rsidR="00C032E2">
        <w:rPr>
          <w:rFonts w:eastAsiaTheme="minorHAnsi"/>
          <w:sz w:val="28"/>
          <w:szCs w:val="28"/>
          <w:lang w:eastAsia="en-US"/>
        </w:rPr>
        <w:t xml:space="preserve"> требует значительных </w:t>
      </w:r>
      <w:r w:rsidR="00F17E99">
        <w:rPr>
          <w:rFonts w:eastAsiaTheme="minorHAnsi"/>
          <w:sz w:val="28"/>
          <w:szCs w:val="28"/>
          <w:lang w:eastAsia="en-US"/>
        </w:rPr>
        <w:t xml:space="preserve"> ресурсов</w:t>
      </w:r>
      <w:r w:rsidR="00C032E2">
        <w:rPr>
          <w:rFonts w:eastAsiaTheme="minorHAnsi"/>
          <w:sz w:val="28"/>
          <w:szCs w:val="28"/>
          <w:lang w:eastAsia="en-US"/>
        </w:rPr>
        <w:t>, как временных, так и трудовых</w:t>
      </w:r>
      <w:r w:rsidR="00F17E99">
        <w:rPr>
          <w:rFonts w:eastAsiaTheme="minorHAnsi"/>
          <w:sz w:val="28"/>
          <w:szCs w:val="28"/>
          <w:lang w:eastAsia="en-US"/>
        </w:rPr>
        <w:t>. В муниципальных образованиях сложилась практика</w:t>
      </w:r>
      <w:r w:rsidR="00C032E2">
        <w:rPr>
          <w:rFonts w:eastAsiaTheme="minorHAnsi"/>
          <w:sz w:val="28"/>
          <w:szCs w:val="28"/>
          <w:lang w:eastAsia="en-US"/>
        </w:rPr>
        <w:t xml:space="preserve">, когда функции секретаря административной комиссии выполняют специалисты, являющиеся штатными работниками </w:t>
      </w:r>
      <w:r w:rsidR="00BA245F">
        <w:rPr>
          <w:rFonts w:eastAsiaTheme="minorHAnsi"/>
          <w:sz w:val="28"/>
          <w:szCs w:val="28"/>
          <w:lang w:eastAsia="en-US"/>
        </w:rPr>
        <w:t>структурных подразделений Администраций муниципальных образований,</w:t>
      </w:r>
      <w:r w:rsidR="00834CCE">
        <w:rPr>
          <w:rFonts w:eastAsiaTheme="minorHAnsi"/>
          <w:sz w:val="28"/>
          <w:szCs w:val="28"/>
          <w:lang w:eastAsia="en-US"/>
        </w:rPr>
        <w:t xml:space="preserve"> круг обязанностей которых определен </w:t>
      </w:r>
      <w:r w:rsidR="00BA245F">
        <w:rPr>
          <w:rFonts w:eastAsiaTheme="minorHAnsi"/>
          <w:sz w:val="28"/>
          <w:szCs w:val="28"/>
          <w:lang w:eastAsia="en-US"/>
        </w:rPr>
        <w:t>должностными инструкция</w:t>
      </w:r>
      <w:r w:rsidR="00834CCE">
        <w:rPr>
          <w:rFonts w:eastAsiaTheme="minorHAnsi"/>
          <w:sz w:val="28"/>
          <w:szCs w:val="28"/>
          <w:lang w:eastAsia="en-US"/>
        </w:rPr>
        <w:t>ми,</w:t>
      </w:r>
      <w:r w:rsidR="00BA245F">
        <w:rPr>
          <w:rFonts w:eastAsiaTheme="minorHAnsi"/>
          <w:sz w:val="28"/>
          <w:szCs w:val="28"/>
          <w:lang w:eastAsia="en-US"/>
        </w:rPr>
        <w:t xml:space="preserve"> </w:t>
      </w:r>
      <w:r w:rsidR="00834CCE">
        <w:rPr>
          <w:rFonts w:eastAsiaTheme="minorHAnsi"/>
          <w:sz w:val="28"/>
          <w:szCs w:val="28"/>
          <w:lang w:eastAsia="en-US"/>
        </w:rPr>
        <w:t>а работа секретаря административной комиссии ложится на них дополнительным бременем</w:t>
      </w:r>
      <w:r w:rsidR="00EC7AC9">
        <w:rPr>
          <w:rFonts w:eastAsiaTheme="minorHAnsi"/>
          <w:sz w:val="28"/>
          <w:szCs w:val="28"/>
          <w:lang w:eastAsia="en-US"/>
        </w:rPr>
        <w:t xml:space="preserve"> и не оплачивается</w:t>
      </w:r>
      <w:r w:rsidR="00834CCE">
        <w:rPr>
          <w:rFonts w:eastAsiaTheme="minorHAnsi"/>
          <w:sz w:val="28"/>
          <w:szCs w:val="28"/>
          <w:lang w:eastAsia="en-US"/>
        </w:rPr>
        <w:t>.</w:t>
      </w:r>
    </w:p>
    <w:p w:rsidR="002C5FD5" w:rsidRDefault="00BD4B02" w:rsidP="002C5FD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D4B02">
        <w:rPr>
          <w:sz w:val="28"/>
          <w:szCs w:val="28"/>
        </w:rPr>
        <w:t xml:space="preserve">При такой системе </w:t>
      </w:r>
      <w:r>
        <w:rPr>
          <w:sz w:val="28"/>
          <w:szCs w:val="28"/>
        </w:rPr>
        <w:t xml:space="preserve">эффективность </w:t>
      </w:r>
      <w:r w:rsidRPr="00BD4B02">
        <w:rPr>
          <w:sz w:val="28"/>
          <w:szCs w:val="28"/>
        </w:rPr>
        <w:t xml:space="preserve">работы </w:t>
      </w:r>
      <w:r w:rsidR="00E71330">
        <w:rPr>
          <w:sz w:val="28"/>
          <w:szCs w:val="28"/>
        </w:rPr>
        <w:t>а</w:t>
      </w:r>
      <w:r>
        <w:rPr>
          <w:sz w:val="28"/>
          <w:szCs w:val="28"/>
        </w:rPr>
        <w:t>дминистративных комиссий</w:t>
      </w:r>
      <w:r w:rsidR="009D389F">
        <w:rPr>
          <w:sz w:val="28"/>
          <w:szCs w:val="28"/>
        </w:rPr>
        <w:t xml:space="preserve"> снижается, возникают</w:t>
      </w:r>
      <w:r>
        <w:rPr>
          <w:sz w:val="28"/>
          <w:szCs w:val="28"/>
        </w:rPr>
        <w:t xml:space="preserve"> </w:t>
      </w:r>
      <w:r w:rsidR="009D389F">
        <w:rPr>
          <w:sz w:val="28"/>
          <w:szCs w:val="28"/>
        </w:rPr>
        <w:t>сбои</w:t>
      </w:r>
      <w:r w:rsidRPr="00BD4B02">
        <w:rPr>
          <w:sz w:val="28"/>
          <w:szCs w:val="28"/>
        </w:rPr>
        <w:t xml:space="preserve"> в функциониро</w:t>
      </w:r>
      <w:r>
        <w:rPr>
          <w:sz w:val="28"/>
          <w:szCs w:val="28"/>
        </w:rPr>
        <w:t xml:space="preserve">вании </w:t>
      </w:r>
      <w:r w:rsidR="009D389F">
        <w:rPr>
          <w:sz w:val="28"/>
          <w:szCs w:val="28"/>
        </w:rPr>
        <w:t xml:space="preserve"> комиссий</w:t>
      </w:r>
      <w:r w:rsidRPr="00BD4B02">
        <w:rPr>
          <w:sz w:val="28"/>
          <w:szCs w:val="28"/>
        </w:rPr>
        <w:t xml:space="preserve">, </w:t>
      </w:r>
      <w:r w:rsidR="009D389F">
        <w:rPr>
          <w:sz w:val="28"/>
          <w:szCs w:val="28"/>
        </w:rPr>
        <w:t>увеличивается количество</w:t>
      </w:r>
      <w:r w:rsidR="00E71330">
        <w:rPr>
          <w:sz w:val="28"/>
          <w:szCs w:val="28"/>
        </w:rPr>
        <w:t xml:space="preserve"> жалоб на действия членов а</w:t>
      </w:r>
      <w:r w:rsidR="002C5FD5">
        <w:rPr>
          <w:sz w:val="28"/>
          <w:szCs w:val="28"/>
        </w:rPr>
        <w:t>дминистративных комиссий.</w:t>
      </w:r>
    </w:p>
    <w:p w:rsidR="00CE1677" w:rsidRPr="004D7E07" w:rsidRDefault="002E3DB9" w:rsidP="002A0FF3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Представленным</w:t>
      </w:r>
      <w:r w:rsidR="008E1E72">
        <w:rPr>
          <w:sz w:val="28"/>
          <w:szCs w:val="28"/>
        </w:rPr>
        <w:t xml:space="preserve"> законопроект</w:t>
      </w:r>
      <w:r>
        <w:rPr>
          <w:sz w:val="28"/>
          <w:szCs w:val="28"/>
        </w:rPr>
        <w:t>ом п</w:t>
      </w:r>
      <w:r w:rsidR="008347AB">
        <w:rPr>
          <w:sz w:val="28"/>
          <w:szCs w:val="28"/>
        </w:rPr>
        <w:t xml:space="preserve">редлагается дополнить </w:t>
      </w:r>
      <w:r w:rsidR="000A37CE">
        <w:rPr>
          <w:sz w:val="28"/>
          <w:szCs w:val="28"/>
        </w:rPr>
        <w:t xml:space="preserve">Закон </w:t>
      </w:r>
      <w:r w:rsidR="001A02C8">
        <w:rPr>
          <w:sz w:val="28"/>
          <w:szCs w:val="28"/>
        </w:rPr>
        <w:t xml:space="preserve">№ 53-РЗ </w:t>
      </w:r>
      <w:r w:rsidR="000A37CE">
        <w:rPr>
          <w:sz w:val="28"/>
          <w:szCs w:val="28"/>
        </w:rPr>
        <w:t>статьей 9.1</w:t>
      </w:r>
      <w:r w:rsidR="001F689B">
        <w:rPr>
          <w:sz w:val="28"/>
          <w:szCs w:val="28"/>
        </w:rPr>
        <w:t xml:space="preserve">, </w:t>
      </w:r>
      <w:r w:rsidR="00DA31B3">
        <w:rPr>
          <w:sz w:val="28"/>
          <w:szCs w:val="28"/>
        </w:rPr>
        <w:t xml:space="preserve"> </w:t>
      </w:r>
      <w:r w:rsidR="001A02C8">
        <w:rPr>
          <w:sz w:val="28"/>
          <w:szCs w:val="28"/>
        </w:rPr>
        <w:t>в соответствии с которой органы местного самоуправления  наделяются правом д</w:t>
      </w:r>
      <w:r w:rsidR="001A02C8">
        <w:rPr>
          <w:rFonts w:eastAsiaTheme="minorHAnsi"/>
          <w:sz w:val="28"/>
          <w:szCs w:val="28"/>
          <w:lang w:eastAsia="en-US"/>
        </w:rPr>
        <w:t>ля обеспечения деятельности административной комиссии  создавать отделы или другие структурные подразделения в составе органа местного самоуправления в Удмуртской Республике.</w:t>
      </w:r>
      <w:r w:rsidR="001A02C8">
        <w:rPr>
          <w:sz w:val="28"/>
          <w:szCs w:val="28"/>
        </w:rPr>
        <w:t xml:space="preserve"> В новой редакции и</w:t>
      </w:r>
      <w:r w:rsidR="00EC7AC9">
        <w:rPr>
          <w:sz w:val="28"/>
          <w:szCs w:val="28"/>
        </w:rPr>
        <w:t>злагается  Методика</w:t>
      </w:r>
      <w:r w:rsidR="00F208A5">
        <w:rPr>
          <w:sz w:val="28"/>
          <w:szCs w:val="28"/>
        </w:rPr>
        <w:t xml:space="preserve">, согласно которой при расчете объема субвенций учитывается численность специалистов-членов административной комиссии, которые могут  </w:t>
      </w:r>
      <w:r w:rsidR="00F208A5">
        <w:rPr>
          <w:rFonts w:eastAsiaTheme="minorHAnsi"/>
          <w:sz w:val="28"/>
          <w:szCs w:val="28"/>
          <w:lang w:eastAsia="en-US"/>
        </w:rPr>
        <w:t>исполнять свои полномочия на профессиональной постоянной основе.</w:t>
      </w:r>
      <w:r w:rsidR="002A0FF3" w:rsidRPr="002A0FF3">
        <w:rPr>
          <w:rFonts w:eastAsiaTheme="minorHAnsi"/>
          <w:sz w:val="28"/>
          <w:szCs w:val="28"/>
          <w:lang w:eastAsia="en-US"/>
        </w:rPr>
        <w:t xml:space="preserve"> </w:t>
      </w:r>
      <w:r w:rsidR="002A0FF3">
        <w:rPr>
          <w:rFonts w:eastAsiaTheme="minorHAnsi"/>
          <w:sz w:val="28"/>
          <w:szCs w:val="28"/>
          <w:lang w:eastAsia="en-US"/>
        </w:rPr>
        <w:t xml:space="preserve">Расчетная численность таких специалистов будет установлена </w:t>
      </w:r>
      <w:r w:rsidR="002A0FF3">
        <w:rPr>
          <w:rFonts w:eastAsiaTheme="minorHAnsi"/>
          <w:sz w:val="28"/>
          <w:szCs w:val="28"/>
          <w:lang w:eastAsia="en-US"/>
        </w:rPr>
        <w:lastRenderedPageBreak/>
        <w:t>Правительством Удмуртской Республики.</w:t>
      </w:r>
      <w:r w:rsidR="00F208A5">
        <w:rPr>
          <w:sz w:val="28"/>
          <w:szCs w:val="28"/>
        </w:rPr>
        <w:t xml:space="preserve"> </w:t>
      </w:r>
      <w:r w:rsidR="00EC7AC9">
        <w:rPr>
          <w:sz w:val="28"/>
          <w:szCs w:val="28"/>
        </w:rPr>
        <w:t>Так же в</w:t>
      </w:r>
      <w:r w:rsidR="001A02C8">
        <w:rPr>
          <w:sz w:val="28"/>
          <w:szCs w:val="28"/>
        </w:rPr>
        <w:t xml:space="preserve"> нов</w:t>
      </w:r>
      <w:r w:rsidR="007012F0">
        <w:rPr>
          <w:sz w:val="28"/>
          <w:szCs w:val="28"/>
        </w:rPr>
        <w:t xml:space="preserve">ой редакции излагается статья 7, которая уточняет формулировки  оснований </w:t>
      </w:r>
      <w:r w:rsidR="00D0125B">
        <w:rPr>
          <w:sz w:val="28"/>
          <w:szCs w:val="28"/>
        </w:rPr>
        <w:t xml:space="preserve"> прекращения полномочий </w:t>
      </w:r>
      <w:r w:rsidR="007012F0">
        <w:rPr>
          <w:rFonts w:eastAsiaTheme="minorHAnsi"/>
          <w:sz w:val="28"/>
          <w:szCs w:val="28"/>
          <w:lang w:eastAsia="en-US"/>
        </w:rPr>
        <w:t xml:space="preserve">председателя, заместителя председателя, ответственного секретаря, члена административной комиссии. </w:t>
      </w:r>
    </w:p>
    <w:p w:rsidR="007012F0" w:rsidRDefault="001A02C8" w:rsidP="007012F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Все выше обозначенные нововведения аналогичны действующим нормам, регулирующим деятельность Комиссий по делам несовершеннолетних и защите их прав в Уд</w:t>
      </w:r>
      <w:r w:rsidR="00D754F8">
        <w:rPr>
          <w:sz w:val="28"/>
          <w:szCs w:val="28"/>
        </w:rPr>
        <w:t xml:space="preserve">муртской Республике, закрепленным в </w:t>
      </w:r>
      <w:r w:rsidR="00D754F8">
        <w:rPr>
          <w:rFonts w:eastAsiaTheme="minorHAnsi"/>
          <w:sz w:val="28"/>
          <w:szCs w:val="28"/>
          <w:lang w:eastAsia="en-US"/>
        </w:rPr>
        <w:t xml:space="preserve">Положении о муниципальных комиссиях по делам несовершеннолетних и защите их прав в Удмуртской Республике, утвержденным Постановлением Правительства УР от 23.12.2020 N 623, Методике расчета субвенций бюджетам муниципальных округов (городских округов) из бюджета Удмуртской Республики на осуществление отдельных государственных полномочий Удмуртской Республики по созданию и организации деятельности комиссий по делам несовершеннолетних и защите их прав, которая является приложением к </w:t>
      </w:r>
      <w:r w:rsidR="00D754F8">
        <w:rPr>
          <w:sz w:val="28"/>
          <w:szCs w:val="28"/>
        </w:rPr>
        <w:t>Закону Удмуртской Республики</w:t>
      </w:r>
      <w:r w:rsidR="00D754F8">
        <w:rPr>
          <w:rFonts w:eastAsiaTheme="minorHAnsi"/>
          <w:sz w:val="28"/>
          <w:szCs w:val="28"/>
          <w:lang w:eastAsia="en-US"/>
        </w:rPr>
        <w:t xml:space="preserve"> от 21.11.2006 N 52-РЗ</w:t>
      </w:r>
      <w:r w:rsidR="00D754F8">
        <w:rPr>
          <w:sz w:val="28"/>
          <w:szCs w:val="28"/>
        </w:rPr>
        <w:t xml:space="preserve"> «</w:t>
      </w:r>
      <w:r w:rsidR="00D754F8">
        <w:rPr>
          <w:rFonts w:eastAsiaTheme="minorHAnsi"/>
          <w:sz w:val="28"/>
          <w:szCs w:val="28"/>
          <w:lang w:eastAsia="en-US"/>
        </w:rPr>
        <w:t>О регулировании межбюджетных отношений в Удмуртской Республике». Согласно данным правовым актам в состав Комиссий по делам несовершеннолетних, входят специалисты - члены комиссий по делам несовершеннолетних, работающие на постоянной оплачиваемой основе. Расчетная численность сотрудников, членов комиссий по делам несовершеннолетних, работающих на постоянной оплачиваемой основе</w:t>
      </w:r>
      <w:r w:rsidR="00AD09FF">
        <w:rPr>
          <w:rFonts w:eastAsiaTheme="minorHAnsi"/>
          <w:sz w:val="28"/>
          <w:szCs w:val="28"/>
          <w:lang w:eastAsia="en-US"/>
        </w:rPr>
        <w:t xml:space="preserve"> определяется Правительством Удмуртской Республики.</w:t>
      </w:r>
    </w:p>
    <w:p w:rsidR="007012F0" w:rsidRDefault="00AD09FF" w:rsidP="002060A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Следует отметить, что</w:t>
      </w:r>
      <w:r w:rsidR="002060A6">
        <w:rPr>
          <w:rFonts w:eastAsiaTheme="minorHAnsi"/>
          <w:sz w:val="28"/>
          <w:szCs w:val="28"/>
          <w:lang w:eastAsia="en-US"/>
        </w:rPr>
        <w:t xml:space="preserve"> работа Административной комиссии и Комиссии по делам несовершеннолетних во многом схожа.   О</w:t>
      </w:r>
      <w:r>
        <w:rPr>
          <w:rFonts w:eastAsiaTheme="minorHAnsi"/>
          <w:sz w:val="28"/>
          <w:szCs w:val="28"/>
          <w:lang w:eastAsia="en-US"/>
        </w:rPr>
        <w:t xml:space="preserve">бе комиссии </w:t>
      </w:r>
      <w:r w:rsidR="00B53A66">
        <w:rPr>
          <w:rFonts w:eastAsiaTheme="minorHAnsi"/>
          <w:sz w:val="28"/>
          <w:szCs w:val="28"/>
          <w:lang w:eastAsia="en-US"/>
        </w:rPr>
        <w:t xml:space="preserve">фактически </w:t>
      </w:r>
      <w:r>
        <w:rPr>
          <w:rFonts w:eastAsiaTheme="minorHAnsi"/>
          <w:sz w:val="28"/>
          <w:szCs w:val="28"/>
          <w:lang w:eastAsia="en-US"/>
        </w:rPr>
        <w:t>являются постоянно действующими</w:t>
      </w:r>
      <w:r w:rsidR="00B53A66">
        <w:rPr>
          <w:rFonts w:eastAsiaTheme="minorHAnsi"/>
          <w:sz w:val="28"/>
          <w:szCs w:val="28"/>
          <w:lang w:eastAsia="en-US"/>
        </w:rPr>
        <w:t xml:space="preserve"> органами, исполняющими переданные государственные полномочия, наделенные правом привлекать к административной ответственности за правонарушения, ответственность за которые предусмотрена Кодексом Российской Федерации об административных правонарушениях</w:t>
      </w:r>
      <w:r w:rsidR="007012F0">
        <w:rPr>
          <w:rFonts w:eastAsiaTheme="minorHAnsi"/>
          <w:sz w:val="28"/>
          <w:szCs w:val="28"/>
          <w:lang w:eastAsia="en-US"/>
        </w:rPr>
        <w:t xml:space="preserve"> и Законом Удмуртской Республики от 13.10.2011 N 57-РЗ «Об административных правонарушениях».</w:t>
      </w:r>
      <w:r w:rsidR="002060A6">
        <w:rPr>
          <w:rFonts w:eastAsiaTheme="minorHAnsi"/>
          <w:sz w:val="28"/>
          <w:szCs w:val="28"/>
          <w:lang w:eastAsia="en-US"/>
        </w:rPr>
        <w:t xml:space="preserve"> Соответственно подход к организации их деятельности должен быть одинаковым.</w:t>
      </w:r>
    </w:p>
    <w:p w:rsidR="004A38B1" w:rsidRDefault="00AF0D0D" w:rsidP="00B27FCD">
      <w:pPr>
        <w:autoSpaceDE w:val="0"/>
        <w:autoSpaceDN w:val="0"/>
        <w:adjustRightInd w:val="0"/>
        <w:ind w:firstLine="539"/>
        <w:jc w:val="both"/>
        <w:rPr>
          <w:sz w:val="28"/>
          <w:szCs w:val="28"/>
          <w:shd w:val="clear" w:color="auto" w:fill="FFFFFF"/>
        </w:rPr>
      </w:pPr>
      <w:r>
        <w:rPr>
          <w:rFonts w:eastAsiaTheme="minorHAnsi"/>
          <w:sz w:val="28"/>
          <w:szCs w:val="28"/>
          <w:lang w:eastAsia="en-US"/>
        </w:rPr>
        <w:t>Исполнение секретарем административной комиссии своих полномочий на профессиональной постоянной основе является сложившейся правоприменительной практикой</w:t>
      </w:r>
      <w:r w:rsidRPr="00AF0D0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</w:t>
      </w:r>
      <w:r w:rsidR="004A38B1">
        <w:rPr>
          <w:rFonts w:eastAsiaTheme="minorHAnsi"/>
          <w:sz w:val="28"/>
          <w:szCs w:val="28"/>
          <w:lang w:eastAsia="en-US"/>
        </w:rPr>
        <w:t xml:space="preserve"> субъектах Российской Федерации: Закон Республики Татарстан от 30.12.2005 № 144-ЗРТ «</w:t>
      </w:r>
      <w:r w:rsidR="004A38B1" w:rsidRPr="004A38B1">
        <w:rPr>
          <w:sz w:val="28"/>
          <w:szCs w:val="28"/>
        </w:rPr>
        <w:t>О наделении органов местного самоуправления муниципальных районов и городских округов государственными полномочиями Республики Татарстан по созданию и организации деятельности административных комиссий</w:t>
      </w:r>
      <w:r w:rsidR="004A38B1">
        <w:rPr>
          <w:sz w:val="28"/>
          <w:szCs w:val="28"/>
        </w:rPr>
        <w:t xml:space="preserve">», </w:t>
      </w:r>
      <w:r w:rsidR="00B27FCD">
        <w:rPr>
          <w:sz w:val="28"/>
          <w:szCs w:val="28"/>
        </w:rPr>
        <w:t>Закон Пермского края от 01.12.2015 № 576-ПК «</w:t>
      </w:r>
      <w:r w:rsidR="00B27FCD" w:rsidRPr="00B27FCD">
        <w:rPr>
          <w:sz w:val="28"/>
          <w:szCs w:val="28"/>
          <w:shd w:val="clear" w:color="auto" w:fill="FFFFFF"/>
        </w:rPr>
        <w:t>О наделении органов местного самоуправления государственными полномочиями Пермского края по созданию и организации деятельности административных комиссий</w:t>
      </w:r>
      <w:r w:rsidR="00B27FCD">
        <w:rPr>
          <w:sz w:val="28"/>
          <w:szCs w:val="28"/>
          <w:shd w:val="clear" w:color="auto" w:fill="FFFFFF"/>
        </w:rPr>
        <w:t>» и другие.</w:t>
      </w:r>
    </w:p>
    <w:p w:rsidR="002E50FC" w:rsidRDefault="002E50FC" w:rsidP="002E50F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Помимо вышеизложенного, проектом закона предлагается увеличить количественный состав членов административной комиссии вместо 5-9 человек на 7-12 человек. Это </w:t>
      </w:r>
      <w:r>
        <w:rPr>
          <w:sz w:val="28"/>
          <w:szCs w:val="28"/>
        </w:rPr>
        <w:t>позволи</w:t>
      </w:r>
      <w:r w:rsidRPr="00880100">
        <w:rPr>
          <w:sz w:val="28"/>
          <w:szCs w:val="28"/>
        </w:rPr>
        <w:t>т органам местного самоуправления, с учетом статуса муниципального образования, сформировать административную комиссию, адаптированную к конкретным условиям по численности населения и площади подведомственной территории</w:t>
      </w:r>
      <w:r>
        <w:rPr>
          <w:sz w:val="28"/>
          <w:szCs w:val="28"/>
        </w:rPr>
        <w:t>.</w:t>
      </w:r>
    </w:p>
    <w:p w:rsidR="006B6D18" w:rsidRPr="002E50FC" w:rsidRDefault="006B6D18" w:rsidP="002E50F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Принятие представленного законопроекта, безусловно, повысит качество и эффективность работы административной комиссии.</w:t>
      </w:r>
    </w:p>
    <w:p w:rsidR="006B6D18" w:rsidRPr="006B6D18" w:rsidRDefault="006B6D18" w:rsidP="006B6D18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</w:p>
    <w:p w:rsidR="002322DB" w:rsidRDefault="002322DB" w:rsidP="00E07BC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347AB" w:rsidRPr="00880100" w:rsidRDefault="008347AB" w:rsidP="008347AB">
      <w:pPr>
        <w:rPr>
          <w:sz w:val="28"/>
          <w:szCs w:val="28"/>
        </w:rPr>
      </w:pPr>
    </w:p>
    <w:p w:rsidR="008347AB" w:rsidRPr="00880100" w:rsidRDefault="008347AB" w:rsidP="008347AB">
      <w:pPr>
        <w:rPr>
          <w:sz w:val="28"/>
          <w:szCs w:val="28"/>
        </w:rPr>
      </w:pPr>
      <w:r w:rsidRPr="00880100">
        <w:rPr>
          <w:sz w:val="28"/>
          <w:szCs w:val="28"/>
        </w:rPr>
        <w:t xml:space="preserve">Председатель </w:t>
      </w:r>
    </w:p>
    <w:p w:rsidR="008347AB" w:rsidRDefault="008347AB" w:rsidP="008347AB">
      <w:pPr>
        <w:rPr>
          <w:sz w:val="28"/>
          <w:szCs w:val="28"/>
        </w:rPr>
      </w:pPr>
      <w:proofErr w:type="spellStart"/>
      <w:r w:rsidRPr="00880100">
        <w:rPr>
          <w:sz w:val="28"/>
          <w:szCs w:val="28"/>
        </w:rPr>
        <w:t>Воткинской</w:t>
      </w:r>
      <w:proofErr w:type="spellEnd"/>
      <w:r w:rsidRPr="00880100">
        <w:rPr>
          <w:sz w:val="28"/>
          <w:szCs w:val="28"/>
        </w:rPr>
        <w:t xml:space="preserve"> городской Думы</w:t>
      </w:r>
      <w:r w:rsidRPr="00880100">
        <w:rPr>
          <w:sz w:val="28"/>
          <w:szCs w:val="28"/>
        </w:rPr>
        <w:tab/>
      </w:r>
      <w:r w:rsidRPr="00880100">
        <w:rPr>
          <w:sz w:val="28"/>
          <w:szCs w:val="28"/>
        </w:rPr>
        <w:tab/>
      </w:r>
      <w:r w:rsidRPr="00880100">
        <w:rPr>
          <w:sz w:val="28"/>
          <w:szCs w:val="28"/>
        </w:rPr>
        <w:tab/>
      </w:r>
      <w:r w:rsidRPr="00880100">
        <w:rPr>
          <w:sz w:val="28"/>
          <w:szCs w:val="28"/>
        </w:rPr>
        <w:tab/>
      </w:r>
      <w:r w:rsidRPr="00880100">
        <w:rPr>
          <w:sz w:val="28"/>
          <w:szCs w:val="28"/>
        </w:rPr>
        <w:tab/>
      </w:r>
      <w:r w:rsidR="002E3DB9">
        <w:rPr>
          <w:sz w:val="28"/>
          <w:szCs w:val="28"/>
        </w:rPr>
        <w:t xml:space="preserve">            А.Д. Пищиков</w:t>
      </w:r>
    </w:p>
    <w:p w:rsidR="006B6D18" w:rsidRDefault="006B6D18" w:rsidP="008347AB">
      <w:pPr>
        <w:rPr>
          <w:sz w:val="28"/>
          <w:szCs w:val="28"/>
        </w:rPr>
      </w:pPr>
    </w:p>
    <w:p w:rsidR="006B6D18" w:rsidRDefault="006B6D18" w:rsidP="008347AB">
      <w:pPr>
        <w:rPr>
          <w:sz w:val="28"/>
          <w:szCs w:val="28"/>
        </w:rPr>
      </w:pPr>
    </w:p>
    <w:p w:rsidR="006B6D18" w:rsidRDefault="006B6D18" w:rsidP="008347AB">
      <w:pPr>
        <w:rPr>
          <w:sz w:val="28"/>
          <w:szCs w:val="28"/>
        </w:rPr>
      </w:pPr>
    </w:p>
    <w:p w:rsidR="00624DA8" w:rsidRDefault="00624DA8" w:rsidP="00624DA8">
      <w:pPr>
        <w:pStyle w:val="a4"/>
        <w:jc w:val="left"/>
        <w:rPr>
          <w:sz w:val="28"/>
          <w:szCs w:val="28"/>
        </w:rPr>
      </w:pPr>
    </w:p>
    <w:p w:rsidR="00A50677" w:rsidRDefault="00A50677" w:rsidP="008347AB">
      <w:pPr>
        <w:pStyle w:val="a4"/>
        <w:rPr>
          <w:sz w:val="28"/>
          <w:szCs w:val="28"/>
        </w:rPr>
      </w:pPr>
    </w:p>
    <w:p w:rsidR="008347AB" w:rsidRPr="00880100" w:rsidRDefault="008347AB" w:rsidP="008347AB">
      <w:pPr>
        <w:pStyle w:val="a4"/>
        <w:rPr>
          <w:caps/>
          <w:sz w:val="28"/>
          <w:szCs w:val="28"/>
        </w:rPr>
      </w:pPr>
      <w:r w:rsidRPr="00880100">
        <w:rPr>
          <w:sz w:val="28"/>
          <w:szCs w:val="28"/>
        </w:rPr>
        <w:t>ФИНАНСОВО-ЭКОНОМИЧЕСКОЕ ОБОСНОВАНИЕ</w:t>
      </w:r>
    </w:p>
    <w:p w:rsidR="008347AB" w:rsidRPr="00880100" w:rsidRDefault="008347AB" w:rsidP="008347AB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880100">
        <w:rPr>
          <w:rFonts w:ascii="Times New Roman" w:hAnsi="Times New Roman"/>
          <w:sz w:val="28"/>
          <w:szCs w:val="28"/>
        </w:rPr>
        <w:t xml:space="preserve">к проекту закона Удмуртской Республики </w:t>
      </w:r>
    </w:p>
    <w:p w:rsidR="008347AB" w:rsidRPr="00880100" w:rsidRDefault="008347AB" w:rsidP="008347AB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880100">
        <w:rPr>
          <w:rFonts w:ascii="Times New Roman" w:hAnsi="Times New Roman"/>
          <w:sz w:val="28"/>
          <w:szCs w:val="28"/>
        </w:rPr>
        <w:t xml:space="preserve">«О внесении изменений в Закон Удмуртской Республики </w:t>
      </w:r>
    </w:p>
    <w:p w:rsidR="008347AB" w:rsidRPr="00880100" w:rsidRDefault="008347AB" w:rsidP="008347AB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880100">
        <w:rPr>
          <w:rFonts w:ascii="Times New Roman" w:hAnsi="Times New Roman"/>
          <w:sz w:val="28"/>
          <w:szCs w:val="28"/>
        </w:rPr>
        <w:t>«Об административных комиссиях в Удмуртской Республике»</w:t>
      </w:r>
    </w:p>
    <w:p w:rsidR="008347AB" w:rsidRPr="00880100" w:rsidRDefault="008347AB" w:rsidP="008347AB">
      <w:pPr>
        <w:ind w:firstLine="709"/>
        <w:rPr>
          <w:sz w:val="28"/>
          <w:szCs w:val="28"/>
        </w:rPr>
      </w:pPr>
    </w:p>
    <w:p w:rsidR="008347AB" w:rsidRPr="00880100" w:rsidRDefault="008347AB" w:rsidP="008347AB">
      <w:pPr>
        <w:autoSpaceDE w:val="0"/>
        <w:autoSpaceDN w:val="0"/>
        <w:adjustRightInd w:val="0"/>
        <w:rPr>
          <w:sz w:val="28"/>
          <w:szCs w:val="28"/>
        </w:rPr>
      </w:pPr>
    </w:p>
    <w:p w:rsidR="006B13C4" w:rsidRDefault="008347AB" w:rsidP="008347A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80100">
        <w:rPr>
          <w:sz w:val="28"/>
          <w:szCs w:val="28"/>
        </w:rPr>
        <w:t>Принятие проекта закона Удмуртской Республики «О внесении изменений в Закон Удмуртской Республики «Об административных комиссиях в Удмуртской Республик</w:t>
      </w:r>
      <w:r w:rsidR="00EB281E">
        <w:rPr>
          <w:sz w:val="28"/>
          <w:szCs w:val="28"/>
        </w:rPr>
        <w:t>е» и реализация его положений потребуе</w:t>
      </w:r>
      <w:r w:rsidRPr="00880100">
        <w:rPr>
          <w:sz w:val="28"/>
          <w:szCs w:val="28"/>
        </w:rPr>
        <w:t>т дополнительных расходов и</w:t>
      </w:r>
      <w:r w:rsidR="00EB281E">
        <w:rPr>
          <w:sz w:val="28"/>
          <w:szCs w:val="28"/>
        </w:rPr>
        <w:t>з бюджета Удмуртской Республики</w:t>
      </w:r>
      <w:r w:rsidR="006B13C4">
        <w:rPr>
          <w:sz w:val="28"/>
          <w:szCs w:val="28"/>
        </w:rPr>
        <w:t xml:space="preserve"> в зависимости от того, какая расчетная численность специалистов -</w:t>
      </w:r>
      <w:r w:rsidR="006B13C4" w:rsidRPr="006B13C4">
        <w:rPr>
          <w:rFonts w:eastAsiaTheme="minorHAnsi"/>
          <w:sz w:val="28"/>
          <w:szCs w:val="28"/>
          <w:lang w:eastAsia="en-US"/>
        </w:rPr>
        <w:t xml:space="preserve"> </w:t>
      </w:r>
      <w:r w:rsidR="006B13C4">
        <w:rPr>
          <w:rFonts w:eastAsiaTheme="minorHAnsi"/>
          <w:sz w:val="28"/>
          <w:szCs w:val="28"/>
          <w:lang w:eastAsia="en-US"/>
        </w:rPr>
        <w:t>членов административной комиссии, исполняющих свои полномочия на профессиональной постоянной основе будет установлена Правительством Удмуртской Республики.</w:t>
      </w:r>
    </w:p>
    <w:p w:rsidR="00992645" w:rsidRPr="00992645" w:rsidRDefault="00992645" w:rsidP="0099264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 частью 5 статьи 19 Федерального закона от 06.10.2003 №131-ФЗ «Об общих принципах организации местного самоуправления в Российской Федерации» ф</w:t>
      </w:r>
      <w:r w:rsidRPr="00992645">
        <w:rPr>
          <w:rFonts w:ascii="Times New Roman" w:hAnsi="Times New Roman" w:cs="Times New Roman"/>
        </w:rPr>
        <w:t>инансовое обеспечение отдельных государственных полномочий, переданных органам местного самоуправления, осуществляется только за сч</w:t>
      </w:r>
      <w:r>
        <w:rPr>
          <w:rFonts w:ascii="Times New Roman" w:hAnsi="Times New Roman" w:cs="Times New Roman"/>
        </w:rPr>
        <w:t>ё</w:t>
      </w:r>
      <w:r w:rsidRPr="00992645">
        <w:rPr>
          <w:rFonts w:ascii="Times New Roman" w:hAnsi="Times New Roman" w:cs="Times New Roman"/>
        </w:rPr>
        <w:t xml:space="preserve">т предоставляемых местным бюджетам </w:t>
      </w:r>
      <w:hyperlink r:id="rId13">
        <w:r w:rsidRPr="00992645">
          <w:rPr>
            <w:rFonts w:ascii="Times New Roman" w:hAnsi="Times New Roman" w:cs="Times New Roman"/>
          </w:rPr>
          <w:t>субвенций</w:t>
        </w:r>
      </w:hyperlink>
      <w:r w:rsidRPr="00992645">
        <w:rPr>
          <w:rFonts w:ascii="Times New Roman" w:hAnsi="Times New Roman" w:cs="Times New Roman"/>
        </w:rPr>
        <w:t xml:space="preserve"> из соответствующих бюджетов.</w:t>
      </w:r>
      <w:r>
        <w:rPr>
          <w:rFonts w:ascii="Times New Roman" w:hAnsi="Times New Roman" w:cs="Times New Roman"/>
        </w:rPr>
        <w:t xml:space="preserve"> </w:t>
      </w:r>
      <w:r w:rsidR="009C37F4">
        <w:rPr>
          <w:rFonts w:ascii="Times New Roman" w:hAnsi="Times New Roman" w:cs="Times New Roman"/>
        </w:rPr>
        <w:t>О</w:t>
      </w:r>
      <w:r w:rsidRPr="00992645">
        <w:rPr>
          <w:rFonts w:ascii="Times New Roman" w:hAnsi="Times New Roman" w:cs="Times New Roman"/>
        </w:rPr>
        <w:t>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порядке, предусмотренных уставом муниципального образования.</w:t>
      </w:r>
      <w:r w:rsidR="009C37F4">
        <w:rPr>
          <w:rFonts w:ascii="Times New Roman" w:hAnsi="Times New Roman" w:cs="Times New Roman"/>
        </w:rPr>
        <w:t xml:space="preserve"> При этом в уставах городских округов и муниципальных округов в Удмуртской Республике не определены случаи и порядок использования собственных материальных и финансовых средств для осуществления переданных государственных полномочий.  Следовательно в настоящее при обеспечении деятельности муниципальных административных комиссий сложилась практика нарушения положений установленных </w:t>
      </w:r>
      <w:r w:rsidR="009C37F4">
        <w:rPr>
          <w:rFonts w:ascii="Times New Roman" w:hAnsi="Times New Roman" w:cs="Times New Roman"/>
        </w:rPr>
        <w:t>частью 5 статьи 19 Федерального закона от 06.10.2003 №131-ФЗ «Об общих принципах организации местного самоуправления в Российской Федерации»</w:t>
      </w:r>
      <w:r w:rsidR="00DE76EC">
        <w:rPr>
          <w:rFonts w:ascii="Times New Roman" w:hAnsi="Times New Roman" w:cs="Times New Roman"/>
        </w:rPr>
        <w:t>. Принятие представленного проекта закона с последующим финансовым обеспечением реализации государственных полномочий переданных органам местного самоуправления разрешит ситуацию с нарушением норм федерального закона.</w:t>
      </w:r>
      <w:bookmarkStart w:id="0" w:name="_GoBack"/>
      <w:bookmarkEnd w:id="0"/>
      <w:r w:rsidR="00DE76EC">
        <w:rPr>
          <w:rFonts w:ascii="Times New Roman" w:hAnsi="Times New Roman" w:cs="Times New Roman"/>
        </w:rPr>
        <w:t xml:space="preserve"> </w:t>
      </w:r>
      <w:r w:rsidR="009C37F4">
        <w:rPr>
          <w:rFonts w:ascii="Times New Roman" w:hAnsi="Times New Roman" w:cs="Times New Roman"/>
        </w:rPr>
        <w:t xml:space="preserve">   </w:t>
      </w:r>
    </w:p>
    <w:p w:rsidR="00992645" w:rsidRDefault="00992645" w:rsidP="008347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347AB" w:rsidRPr="00880100" w:rsidRDefault="008347AB" w:rsidP="006B13C4">
      <w:pPr>
        <w:rPr>
          <w:sz w:val="28"/>
          <w:szCs w:val="28"/>
        </w:rPr>
      </w:pPr>
    </w:p>
    <w:p w:rsidR="008347AB" w:rsidRPr="00880100" w:rsidRDefault="008347AB" w:rsidP="008347AB">
      <w:pPr>
        <w:ind w:firstLine="708"/>
        <w:rPr>
          <w:sz w:val="28"/>
          <w:szCs w:val="28"/>
        </w:rPr>
      </w:pPr>
    </w:p>
    <w:p w:rsidR="008347AB" w:rsidRPr="00880100" w:rsidRDefault="008347AB" w:rsidP="008347AB">
      <w:pPr>
        <w:ind w:firstLine="708"/>
        <w:rPr>
          <w:sz w:val="28"/>
          <w:szCs w:val="28"/>
        </w:rPr>
      </w:pPr>
    </w:p>
    <w:p w:rsidR="008347AB" w:rsidRPr="00880100" w:rsidRDefault="008347AB" w:rsidP="008347AB">
      <w:pPr>
        <w:rPr>
          <w:sz w:val="28"/>
          <w:szCs w:val="28"/>
        </w:rPr>
      </w:pPr>
      <w:r w:rsidRPr="00880100">
        <w:rPr>
          <w:sz w:val="28"/>
          <w:szCs w:val="28"/>
        </w:rPr>
        <w:t xml:space="preserve">Председатель </w:t>
      </w:r>
    </w:p>
    <w:p w:rsidR="008347AB" w:rsidRPr="00880100" w:rsidRDefault="008347AB" w:rsidP="008347AB">
      <w:pPr>
        <w:rPr>
          <w:sz w:val="28"/>
          <w:szCs w:val="28"/>
        </w:rPr>
      </w:pPr>
      <w:r w:rsidRPr="00880100">
        <w:rPr>
          <w:sz w:val="28"/>
          <w:szCs w:val="28"/>
        </w:rPr>
        <w:t>Воткинской городской Думы</w:t>
      </w:r>
      <w:r w:rsidRPr="00880100">
        <w:rPr>
          <w:sz w:val="28"/>
          <w:szCs w:val="28"/>
        </w:rPr>
        <w:tab/>
      </w:r>
      <w:r w:rsidRPr="00880100">
        <w:rPr>
          <w:sz w:val="28"/>
          <w:szCs w:val="28"/>
        </w:rPr>
        <w:tab/>
      </w:r>
      <w:r w:rsidRPr="00880100">
        <w:rPr>
          <w:sz w:val="28"/>
          <w:szCs w:val="28"/>
        </w:rPr>
        <w:tab/>
      </w:r>
      <w:r w:rsidRPr="00880100">
        <w:rPr>
          <w:sz w:val="28"/>
          <w:szCs w:val="28"/>
        </w:rPr>
        <w:tab/>
      </w:r>
      <w:r w:rsidRPr="00880100">
        <w:rPr>
          <w:sz w:val="28"/>
          <w:szCs w:val="28"/>
        </w:rPr>
        <w:tab/>
      </w:r>
      <w:r w:rsidR="00A50677">
        <w:rPr>
          <w:sz w:val="28"/>
          <w:szCs w:val="28"/>
        </w:rPr>
        <w:t>А.Д. Пищиков</w:t>
      </w:r>
    </w:p>
    <w:p w:rsidR="008347AB" w:rsidRPr="00880100" w:rsidRDefault="008347AB" w:rsidP="008347AB">
      <w:pPr>
        <w:jc w:val="center"/>
        <w:rPr>
          <w:sz w:val="28"/>
          <w:szCs w:val="28"/>
        </w:rPr>
      </w:pPr>
      <w:r w:rsidRPr="00880100">
        <w:rPr>
          <w:sz w:val="28"/>
          <w:szCs w:val="28"/>
        </w:rPr>
        <w:tab/>
      </w:r>
    </w:p>
    <w:p w:rsidR="008347AB" w:rsidRDefault="008347AB" w:rsidP="008347AB">
      <w:pPr>
        <w:pStyle w:val="a4"/>
        <w:rPr>
          <w:caps/>
          <w:sz w:val="28"/>
          <w:szCs w:val="28"/>
        </w:rPr>
        <w:sectPr w:rsidR="008347AB" w:rsidSect="0017249A">
          <w:pgSz w:w="11906" w:h="16838"/>
          <w:pgMar w:top="1134" w:right="567" w:bottom="851" w:left="1701" w:header="709" w:footer="709" w:gutter="0"/>
          <w:pgNumType w:start="1"/>
          <w:cols w:space="708"/>
          <w:titlePg/>
          <w:docGrid w:linePitch="360"/>
        </w:sectPr>
      </w:pPr>
    </w:p>
    <w:p w:rsidR="008347AB" w:rsidRPr="00880100" w:rsidRDefault="008347AB" w:rsidP="008347AB">
      <w:pPr>
        <w:pStyle w:val="a4"/>
        <w:rPr>
          <w:caps/>
          <w:sz w:val="28"/>
          <w:szCs w:val="28"/>
        </w:rPr>
      </w:pPr>
    </w:p>
    <w:p w:rsidR="008347AB" w:rsidRPr="00880100" w:rsidRDefault="008347AB" w:rsidP="008347AB">
      <w:pPr>
        <w:pStyle w:val="a4"/>
        <w:rPr>
          <w:caps/>
          <w:sz w:val="28"/>
          <w:szCs w:val="28"/>
        </w:rPr>
      </w:pPr>
      <w:r w:rsidRPr="00880100">
        <w:rPr>
          <w:caps/>
          <w:sz w:val="28"/>
          <w:szCs w:val="28"/>
        </w:rPr>
        <w:t>перечень</w:t>
      </w:r>
    </w:p>
    <w:p w:rsidR="008347AB" w:rsidRPr="00880100" w:rsidRDefault="008347AB" w:rsidP="008347AB">
      <w:pPr>
        <w:jc w:val="center"/>
        <w:rPr>
          <w:b/>
          <w:bCs/>
          <w:sz w:val="28"/>
          <w:szCs w:val="28"/>
        </w:rPr>
      </w:pPr>
      <w:r w:rsidRPr="00880100">
        <w:rPr>
          <w:b/>
          <w:bCs/>
          <w:sz w:val="28"/>
          <w:szCs w:val="28"/>
        </w:rPr>
        <w:t xml:space="preserve">законов и иных нормативных правовых актов </w:t>
      </w:r>
    </w:p>
    <w:p w:rsidR="008347AB" w:rsidRDefault="008347AB" w:rsidP="008347A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80100">
        <w:rPr>
          <w:b/>
          <w:bCs/>
          <w:sz w:val="28"/>
          <w:szCs w:val="28"/>
        </w:rPr>
        <w:t xml:space="preserve">Удмуртской Республики, подлежащих отмене, </w:t>
      </w:r>
    </w:p>
    <w:p w:rsidR="008347AB" w:rsidRDefault="008347AB" w:rsidP="008347A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80100">
        <w:rPr>
          <w:b/>
          <w:bCs/>
          <w:sz w:val="28"/>
          <w:szCs w:val="28"/>
        </w:rPr>
        <w:t xml:space="preserve">изменению </w:t>
      </w:r>
      <w:r w:rsidRPr="00880100">
        <w:rPr>
          <w:b/>
          <w:bCs/>
          <w:spacing w:val="2"/>
          <w:sz w:val="28"/>
          <w:szCs w:val="28"/>
        </w:rPr>
        <w:t xml:space="preserve">или дополнению в связи с принятием проекта закона Удмуртской </w:t>
      </w:r>
      <w:r w:rsidRPr="00880100">
        <w:rPr>
          <w:b/>
          <w:bCs/>
          <w:spacing w:val="-4"/>
          <w:sz w:val="28"/>
          <w:szCs w:val="28"/>
        </w:rPr>
        <w:t xml:space="preserve">Республики </w:t>
      </w:r>
      <w:r w:rsidRPr="00880100">
        <w:rPr>
          <w:b/>
          <w:bCs/>
          <w:sz w:val="28"/>
          <w:szCs w:val="28"/>
        </w:rPr>
        <w:t xml:space="preserve">«О внесении изменений </w:t>
      </w:r>
    </w:p>
    <w:p w:rsidR="008347AB" w:rsidRPr="00880100" w:rsidRDefault="008347AB" w:rsidP="008347A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80100">
        <w:rPr>
          <w:b/>
          <w:bCs/>
          <w:sz w:val="28"/>
          <w:szCs w:val="28"/>
        </w:rPr>
        <w:t xml:space="preserve">в Закон Удмуртской Республики «Об административных комиссиях </w:t>
      </w:r>
    </w:p>
    <w:p w:rsidR="008347AB" w:rsidRPr="00880100" w:rsidRDefault="008347AB" w:rsidP="008347A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80100">
        <w:rPr>
          <w:b/>
          <w:bCs/>
          <w:sz w:val="28"/>
          <w:szCs w:val="28"/>
        </w:rPr>
        <w:t>в Удмуртской Республике»</w:t>
      </w:r>
    </w:p>
    <w:p w:rsidR="008347AB" w:rsidRPr="00880100" w:rsidRDefault="008347AB" w:rsidP="008347A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347AB" w:rsidRPr="00880100" w:rsidRDefault="008347AB" w:rsidP="008347AB">
      <w:pPr>
        <w:jc w:val="center"/>
        <w:rPr>
          <w:sz w:val="28"/>
          <w:szCs w:val="28"/>
        </w:rPr>
      </w:pPr>
    </w:p>
    <w:p w:rsidR="008347AB" w:rsidRPr="00880100" w:rsidRDefault="008347AB" w:rsidP="00A50677">
      <w:pPr>
        <w:ind w:firstLine="708"/>
        <w:jc w:val="both"/>
        <w:rPr>
          <w:sz w:val="28"/>
          <w:szCs w:val="28"/>
        </w:rPr>
      </w:pPr>
      <w:r w:rsidRPr="00880100">
        <w:rPr>
          <w:spacing w:val="-2"/>
          <w:sz w:val="28"/>
          <w:szCs w:val="28"/>
        </w:rPr>
        <w:t xml:space="preserve">Принятие проекта закона Удмуртской Республики </w:t>
      </w:r>
      <w:r w:rsidRPr="00880100">
        <w:rPr>
          <w:sz w:val="28"/>
          <w:szCs w:val="28"/>
        </w:rPr>
        <w:t>«О внесении изменений в Закон Удмуртской Республики «Об административных комиссиях в Удмуртской Республике» не требует отмены, внесения изменений или дополнения законов и иных нормативных правовых актов Удмуртской Республики.</w:t>
      </w:r>
    </w:p>
    <w:p w:rsidR="008347AB" w:rsidRPr="00880100" w:rsidRDefault="008347AB" w:rsidP="008347AB">
      <w:pPr>
        <w:ind w:firstLine="720"/>
        <w:rPr>
          <w:sz w:val="28"/>
          <w:szCs w:val="28"/>
        </w:rPr>
      </w:pPr>
    </w:p>
    <w:p w:rsidR="008347AB" w:rsidRPr="00880100" w:rsidRDefault="008347AB" w:rsidP="008347AB">
      <w:pPr>
        <w:ind w:firstLine="720"/>
        <w:rPr>
          <w:sz w:val="28"/>
          <w:szCs w:val="28"/>
        </w:rPr>
      </w:pPr>
    </w:p>
    <w:p w:rsidR="008347AB" w:rsidRPr="00880100" w:rsidRDefault="008347AB" w:rsidP="008347AB">
      <w:pPr>
        <w:rPr>
          <w:sz w:val="28"/>
          <w:szCs w:val="28"/>
        </w:rPr>
      </w:pPr>
      <w:r w:rsidRPr="00880100">
        <w:rPr>
          <w:sz w:val="28"/>
          <w:szCs w:val="28"/>
        </w:rPr>
        <w:t xml:space="preserve">Председатель </w:t>
      </w:r>
    </w:p>
    <w:p w:rsidR="008347AB" w:rsidRPr="00880100" w:rsidRDefault="008347AB" w:rsidP="008347AB">
      <w:pPr>
        <w:rPr>
          <w:sz w:val="28"/>
          <w:szCs w:val="28"/>
        </w:rPr>
      </w:pPr>
      <w:r w:rsidRPr="00880100">
        <w:rPr>
          <w:sz w:val="28"/>
          <w:szCs w:val="28"/>
        </w:rPr>
        <w:t xml:space="preserve">Воткинской городской Думы </w:t>
      </w:r>
      <w:r w:rsidRPr="00880100">
        <w:rPr>
          <w:sz w:val="28"/>
          <w:szCs w:val="28"/>
        </w:rPr>
        <w:tab/>
      </w:r>
      <w:r w:rsidRPr="00880100">
        <w:rPr>
          <w:sz w:val="28"/>
          <w:szCs w:val="28"/>
        </w:rPr>
        <w:tab/>
      </w:r>
      <w:r w:rsidRPr="00880100">
        <w:rPr>
          <w:sz w:val="28"/>
          <w:szCs w:val="28"/>
        </w:rPr>
        <w:tab/>
      </w:r>
      <w:r w:rsidRPr="00880100">
        <w:rPr>
          <w:sz w:val="28"/>
          <w:szCs w:val="28"/>
        </w:rPr>
        <w:tab/>
      </w:r>
      <w:r w:rsidRPr="00880100">
        <w:rPr>
          <w:sz w:val="28"/>
          <w:szCs w:val="28"/>
        </w:rPr>
        <w:tab/>
      </w:r>
      <w:r w:rsidR="00A50677">
        <w:rPr>
          <w:sz w:val="28"/>
          <w:szCs w:val="28"/>
        </w:rPr>
        <w:t>А.Д. Пищиков</w:t>
      </w:r>
    </w:p>
    <w:p w:rsidR="008347AB" w:rsidRPr="00880100" w:rsidRDefault="008347AB" w:rsidP="008347AB">
      <w:pPr>
        <w:rPr>
          <w:sz w:val="28"/>
          <w:szCs w:val="28"/>
        </w:rPr>
      </w:pPr>
    </w:p>
    <w:p w:rsidR="008347AB" w:rsidRPr="00880100" w:rsidRDefault="008347AB" w:rsidP="008347AB">
      <w:pPr>
        <w:jc w:val="center"/>
        <w:rPr>
          <w:sz w:val="28"/>
          <w:szCs w:val="28"/>
        </w:rPr>
        <w:sectPr w:rsidR="008347AB" w:rsidRPr="00880100" w:rsidSect="0017249A">
          <w:pgSz w:w="11906" w:h="16838"/>
          <w:pgMar w:top="1134" w:right="567" w:bottom="851" w:left="1701" w:header="709" w:footer="709" w:gutter="0"/>
          <w:pgNumType w:start="1"/>
          <w:cols w:space="708"/>
          <w:titlePg/>
          <w:docGrid w:linePitch="360"/>
        </w:sectPr>
      </w:pPr>
    </w:p>
    <w:p w:rsidR="008347AB" w:rsidRPr="00880100" w:rsidRDefault="008347AB" w:rsidP="008347AB">
      <w:pPr>
        <w:jc w:val="center"/>
        <w:rPr>
          <w:b/>
          <w:bCs/>
          <w:sz w:val="28"/>
          <w:szCs w:val="28"/>
        </w:rPr>
      </w:pPr>
      <w:r w:rsidRPr="00880100">
        <w:rPr>
          <w:b/>
          <w:bCs/>
          <w:sz w:val="28"/>
          <w:szCs w:val="28"/>
        </w:rPr>
        <w:lastRenderedPageBreak/>
        <w:t>ПРЕДЛОЖЕНИЯ</w:t>
      </w:r>
    </w:p>
    <w:p w:rsidR="008347AB" w:rsidRPr="00880100" w:rsidRDefault="008347AB" w:rsidP="008347AB">
      <w:pPr>
        <w:jc w:val="center"/>
        <w:rPr>
          <w:b/>
          <w:bCs/>
          <w:sz w:val="28"/>
          <w:szCs w:val="28"/>
        </w:rPr>
      </w:pPr>
      <w:r w:rsidRPr="00880100">
        <w:rPr>
          <w:b/>
          <w:bCs/>
          <w:sz w:val="28"/>
          <w:szCs w:val="28"/>
        </w:rPr>
        <w:t xml:space="preserve">о разработке нормативных правовых актов, </w:t>
      </w:r>
    </w:p>
    <w:p w:rsidR="008347AB" w:rsidRDefault="008347AB" w:rsidP="008347AB">
      <w:pPr>
        <w:jc w:val="center"/>
        <w:rPr>
          <w:b/>
          <w:bCs/>
          <w:sz w:val="28"/>
          <w:szCs w:val="28"/>
        </w:rPr>
      </w:pPr>
      <w:proofErr w:type="gramStart"/>
      <w:r w:rsidRPr="00880100">
        <w:rPr>
          <w:b/>
          <w:bCs/>
          <w:sz w:val="28"/>
          <w:szCs w:val="28"/>
        </w:rPr>
        <w:t>принятие</w:t>
      </w:r>
      <w:proofErr w:type="gramEnd"/>
      <w:r w:rsidRPr="00880100">
        <w:rPr>
          <w:b/>
          <w:bCs/>
          <w:sz w:val="28"/>
          <w:szCs w:val="28"/>
        </w:rPr>
        <w:t xml:space="preserve"> которых </w:t>
      </w:r>
      <w:r w:rsidRPr="00880100">
        <w:rPr>
          <w:b/>
          <w:bCs/>
          <w:spacing w:val="2"/>
          <w:sz w:val="28"/>
          <w:szCs w:val="28"/>
        </w:rPr>
        <w:t xml:space="preserve">необходимо для реализации проекта закона Удмуртской Республики </w:t>
      </w:r>
      <w:r w:rsidRPr="00880100">
        <w:rPr>
          <w:b/>
          <w:bCs/>
          <w:sz w:val="28"/>
          <w:szCs w:val="28"/>
        </w:rPr>
        <w:t xml:space="preserve">«О внесении изменений в </w:t>
      </w:r>
    </w:p>
    <w:p w:rsidR="008347AB" w:rsidRPr="00880100" w:rsidRDefault="008347AB" w:rsidP="008347AB">
      <w:pPr>
        <w:jc w:val="center"/>
        <w:rPr>
          <w:b/>
          <w:bCs/>
          <w:sz w:val="28"/>
          <w:szCs w:val="28"/>
        </w:rPr>
      </w:pPr>
      <w:r w:rsidRPr="00880100">
        <w:rPr>
          <w:b/>
          <w:bCs/>
          <w:sz w:val="28"/>
          <w:szCs w:val="28"/>
        </w:rPr>
        <w:t xml:space="preserve">Закон Удмуртской Республики </w:t>
      </w:r>
    </w:p>
    <w:p w:rsidR="008347AB" w:rsidRPr="00880100" w:rsidRDefault="008347AB" w:rsidP="008347A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80100">
        <w:rPr>
          <w:b/>
          <w:bCs/>
          <w:sz w:val="28"/>
          <w:szCs w:val="28"/>
        </w:rPr>
        <w:t>«Об административных комиссиях в Удмуртской Республике»</w:t>
      </w:r>
    </w:p>
    <w:p w:rsidR="008347AB" w:rsidRPr="00880100" w:rsidRDefault="008347AB" w:rsidP="008347AB">
      <w:pPr>
        <w:rPr>
          <w:sz w:val="28"/>
          <w:szCs w:val="28"/>
        </w:rPr>
      </w:pPr>
    </w:p>
    <w:p w:rsidR="008347AB" w:rsidRPr="00880100" w:rsidRDefault="008347AB" w:rsidP="008347AB">
      <w:pPr>
        <w:ind w:firstLine="709"/>
        <w:rPr>
          <w:spacing w:val="-2"/>
          <w:sz w:val="28"/>
          <w:szCs w:val="28"/>
        </w:rPr>
      </w:pPr>
    </w:p>
    <w:p w:rsidR="008347AB" w:rsidRPr="00880100" w:rsidRDefault="008347AB" w:rsidP="00A506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00">
        <w:rPr>
          <w:spacing w:val="-2"/>
          <w:sz w:val="28"/>
          <w:szCs w:val="28"/>
        </w:rPr>
        <w:t xml:space="preserve">Предложений о разработке нормативных правовых актов, принятие которых необходимо для реализации проекта закона Удмуртской Республики </w:t>
      </w:r>
      <w:r w:rsidRPr="00880100">
        <w:rPr>
          <w:sz w:val="28"/>
          <w:szCs w:val="28"/>
        </w:rPr>
        <w:t xml:space="preserve">«О внесении изменений в Закон Удмуртской Республики «Об административных комиссиях в Удмуртской Республике» </w:t>
      </w:r>
      <w:r w:rsidRPr="00880100">
        <w:rPr>
          <w:spacing w:val="-2"/>
          <w:sz w:val="28"/>
          <w:szCs w:val="28"/>
        </w:rPr>
        <w:t>не имеется, поскольку для реализации вышеуказанного закона, в случае его принятия, не требуется разработка иных нормативных правовых актов.</w:t>
      </w:r>
    </w:p>
    <w:p w:rsidR="008347AB" w:rsidRPr="00880100" w:rsidRDefault="008347AB" w:rsidP="008347AB">
      <w:pPr>
        <w:ind w:firstLine="720"/>
        <w:rPr>
          <w:sz w:val="28"/>
          <w:szCs w:val="28"/>
        </w:rPr>
      </w:pPr>
    </w:p>
    <w:p w:rsidR="008347AB" w:rsidRPr="00880100" w:rsidRDefault="008347AB" w:rsidP="008347AB">
      <w:pPr>
        <w:rPr>
          <w:sz w:val="28"/>
          <w:szCs w:val="28"/>
        </w:rPr>
      </w:pPr>
    </w:p>
    <w:p w:rsidR="008347AB" w:rsidRPr="00880100" w:rsidRDefault="008347AB" w:rsidP="008347AB">
      <w:pPr>
        <w:rPr>
          <w:sz w:val="28"/>
          <w:szCs w:val="28"/>
        </w:rPr>
      </w:pPr>
    </w:p>
    <w:p w:rsidR="008347AB" w:rsidRPr="00880100" w:rsidRDefault="008347AB" w:rsidP="008347AB">
      <w:pPr>
        <w:rPr>
          <w:sz w:val="28"/>
          <w:szCs w:val="28"/>
        </w:rPr>
      </w:pPr>
      <w:r w:rsidRPr="00880100">
        <w:rPr>
          <w:sz w:val="28"/>
          <w:szCs w:val="28"/>
        </w:rPr>
        <w:t xml:space="preserve">Председатель </w:t>
      </w:r>
    </w:p>
    <w:p w:rsidR="008347AB" w:rsidRPr="00A50677" w:rsidRDefault="008347AB" w:rsidP="008347AB">
      <w:pPr>
        <w:rPr>
          <w:i/>
          <w:sz w:val="28"/>
          <w:szCs w:val="28"/>
        </w:rPr>
      </w:pPr>
      <w:r w:rsidRPr="00880100">
        <w:rPr>
          <w:sz w:val="28"/>
          <w:szCs w:val="28"/>
        </w:rPr>
        <w:t>Воткинской городской Думы</w:t>
      </w:r>
      <w:r w:rsidRPr="00880100">
        <w:rPr>
          <w:sz w:val="28"/>
          <w:szCs w:val="28"/>
        </w:rPr>
        <w:tab/>
      </w:r>
      <w:r w:rsidRPr="00880100">
        <w:rPr>
          <w:sz w:val="28"/>
          <w:szCs w:val="28"/>
        </w:rPr>
        <w:tab/>
      </w:r>
      <w:r w:rsidRPr="00880100">
        <w:rPr>
          <w:sz w:val="28"/>
          <w:szCs w:val="28"/>
        </w:rPr>
        <w:tab/>
      </w:r>
      <w:r w:rsidRPr="00880100">
        <w:rPr>
          <w:sz w:val="28"/>
          <w:szCs w:val="28"/>
        </w:rPr>
        <w:tab/>
      </w:r>
      <w:r w:rsidRPr="00880100">
        <w:rPr>
          <w:sz w:val="28"/>
          <w:szCs w:val="28"/>
        </w:rPr>
        <w:tab/>
      </w:r>
      <w:r w:rsidR="00A50677">
        <w:rPr>
          <w:sz w:val="28"/>
          <w:szCs w:val="28"/>
        </w:rPr>
        <w:t>А.Д. Пищиков</w:t>
      </w:r>
    </w:p>
    <w:p w:rsidR="008347AB" w:rsidRPr="00A50677" w:rsidRDefault="008347AB" w:rsidP="008347AB">
      <w:pPr>
        <w:rPr>
          <w:i/>
          <w:sz w:val="28"/>
          <w:szCs w:val="28"/>
        </w:rPr>
      </w:pPr>
    </w:p>
    <w:p w:rsidR="008347AB" w:rsidRPr="00880100" w:rsidRDefault="008347AB" w:rsidP="008347AB">
      <w:pPr>
        <w:autoSpaceDE w:val="0"/>
        <w:autoSpaceDN w:val="0"/>
        <w:adjustRightInd w:val="0"/>
        <w:rPr>
          <w:sz w:val="28"/>
          <w:szCs w:val="28"/>
        </w:rPr>
      </w:pPr>
    </w:p>
    <w:p w:rsidR="008347AB" w:rsidRPr="00880100" w:rsidRDefault="008347AB" w:rsidP="008347AB">
      <w:pPr>
        <w:autoSpaceDE w:val="0"/>
        <w:autoSpaceDN w:val="0"/>
        <w:adjustRightInd w:val="0"/>
        <w:ind w:left="5672" w:firstLine="709"/>
      </w:pPr>
    </w:p>
    <w:p w:rsidR="00021837" w:rsidRDefault="00021837"/>
    <w:sectPr w:rsidR="00021837" w:rsidSect="0017249A">
      <w:pgSz w:w="11906" w:h="16838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323"/>
    <w:rsid w:val="00011FDB"/>
    <w:rsid w:val="00021837"/>
    <w:rsid w:val="00054FFC"/>
    <w:rsid w:val="0008705D"/>
    <w:rsid w:val="000A37CE"/>
    <w:rsid w:val="000D0547"/>
    <w:rsid w:val="00187601"/>
    <w:rsid w:val="001A02C8"/>
    <w:rsid w:val="001F689B"/>
    <w:rsid w:val="002060A6"/>
    <w:rsid w:val="002322DB"/>
    <w:rsid w:val="0023496F"/>
    <w:rsid w:val="00245160"/>
    <w:rsid w:val="002A0FF3"/>
    <w:rsid w:val="002C5FD5"/>
    <w:rsid w:val="002E10B3"/>
    <w:rsid w:val="002E3DB9"/>
    <w:rsid w:val="002E50FC"/>
    <w:rsid w:val="002E54DB"/>
    <w:rsid w:val="00350F06"/>
    <w:rsid w:val="003C1BD1"/>
    <w:rsid w:val="00445989"/>
    <w:rsid w:val="00497AC9"/>
    <w:rsid w:val="004A38B1"/>
    <w:rsid w:val="004C2248"/>
    <w:rsid w:val="004D7E07"/>
    <w:rsid w:val="00581E26"/>
    <w:rsid w:val="00624DA8"/>
    <w:rsid w:val="0069429F"/>
    <w:rsid w:val="006B13C4"/>
    <w:rsid w:val="006B6D18"/>
    <w:rsid w:val="007012F0"/>
    <w:rsid w:val="00702A83"/>
    <w:rsid w:val="00716D8D"/>
    <w:rsid w:val="008347AB"/>
    <w:rsid w:val="00834CCE"/>
    <w:rsid w:val="0087351D"/>
    <w:rsid w:val="008930FA"/>
    <w:rsid w:val="008E1E72"/>
    <w:rsid w:val="00992645"/>
    <w:rsid w:val="009C37F4"/>
    <w:rsid w:val="009D389F"/>
    <w:rsid w:val="009D6949"/>
    <w:rsid w:val="00A50677"/>
    <w:rsid w:val="00A56B61"/>
    <w:rsid w:val="00AD09FF"/>
    <w:rsid w:val="00AF0D0D"/>
    <w:rsid w:val="00AF47BA"/>
    <w:rsid w:val="00B27FCD"/>
    <w:rsid w:val="00B53A66"/>
    <w:rsid w:val="00BA245F"/>
    <w:rsid w:val="00BD4B02"/>
    <w:rsid w:val="00BD57CA"/>
    <w:rsid w:val="00C01323"/>
    <w:rsid w:val="00C032E2"/>
    <w:rsid w:val="00C26DA1"/>
    <w:rsid w:val="00CA67CD"/>
    <w:rsid w:val="00CE1677"/>
    <w:rsid w:val="00D0125B"/>
    <w:rsid w:val="00D6334A"/>
    <w:rsid w:val="00D725B4"/>
    <w:rsid w:val="00D754F8"/>
    <w:rsid w:val="00D75578"/>
    <w:rsid w:val="00D85C94"/>
    <w:rsid w:val="00DA31B3"/>
    <w:rsid w:val="00DE76EC"/>
    <w:rsid w:val="00E054F7"/>
    <w:rsid w:val="00E07BC9"/>
    <w:rsid w:val="00E71330"/>
    <w:rsid w:val="00EB281E"/>
    <w:rsid w:val="00EC7AC9"/>
    <w:rsid w:val="00EE6E4C"/>
    <w:rsid w:val="00F17E99"/>
    <w:rsid w:val="00F2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C24862-BD7E-4CFC-9A45-1E35C6BC8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347AB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3">
    <w:name w:val="Strong"/>
    <w:qFormat/>
    <w:rsid w:val="008347AB"/>
    <w:rPr>
      <w:rFonts w:ascii="Times New Roman" w:hAnsi="Times New Roman" w:cs="Times New Roman" w:hint="default"/>
      <w:b/>
      <w:bCs/>
    </w:rPr>
  </w:style>
  <w:style w:type="paragraph" w:styleId="a4">
    <w:name w:val="Title"/>
    <w:basedOn w:val="a"/>
    <w:link w:val="a5"/>
    <w:qFormat/>
    <w:rsid w:val="008347AB"/>
    <w:pPr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rsid w:val="008347A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6">
    <w:name w:val="Hyperlink"/>
    <w:basedOn w:val="a0"/>
    <w:rsid w:val="00A50677"/>
    <w:rPr>
      <w:color w:val="0000FF"/>
      <w:u w:val="single"/>
    </w:rPr>
  </w:style>
  <w:style w:type="paragraph" w:customStyle="1" w:styleId="a7">
    <w:name w:val="Знак Знак"/>
    <w:basedOn w:val="a"/>
    <w:rsid w:val="00A5067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8735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"/>
    <w:basedOn w:val="a"/>
    <w:rsid w:val="001F6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BD4B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CE167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E167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9264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4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3F3A5BAAE2B8D9AA8501D28059CAAA02F80003A7EF2D3795B36C642C76B081EAA1B12D27F5459D5E603C7C76EB5B205695D7FF5FA0FEB0A046184CX8WEL" TargetMode="External"/><Relationship Id="rId13" Type="http://schemas.openxmlformats.org/officeDocument/2006/relationships/hyperlink" Target="consultantplus://offline/ref=CB0FE69CB83FBDFA5FF5E40A4BE32691E017D7CDA1B67260A920DBB3C63A7112BE124CA5BA5E7BAE6A02471E43185BD329140753960EGA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D3F3A5BAAE2B8D9AA8501D28059CAAA02F80003A7EF2D3795B36C642C76B081EAA1B12D27F545955D6B682B36B5027312DEDAFA41BCFEB5XBWFL" TargetMode="External"/><Relationship Id="rId12" Type="http://schemas.openxmlformats.org/officeDocument/2006/relationships/hyperlink" Target="consultantplus://offline/ref=2BC3DE7D4F85883407BF55709EAF0645A458C93D6B15E7C9C60591D92BCB6CE5E8D2AD1D8DF0C0791115839F83o9J7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3F3A5BAAE2B8D9AA8501D28059CAAA02F80003A7EF2D3795B36C642C76B081EAA1B12D27F5459D5E603E7B70EB5B205695D7FF5FA0FEB0A046184CX8WEL" TargetMode="External"/><Relationship Id="rId11" Type="http://schemas.openxmlformats.org/officeDocument/2006/relationships/hyperlink" Target="consultantplus://offline/ref=8D3F3A5BAAE2B8D9AA8501D28059CAAA02F80003A7EF2D3795B36C642C76B081EAA1B12D27F5459D5E603D7A70EB5B205695D7FF5FA0FEB0A046184CX8WEL" TargetMode="External"/><Relationship Id="rId5" Type="http://schemas.openxmlformats.org/officeDocument/2006/relationships/hyperlink" Target="consultantplus://offline/ref=8D3F3A5BAAE2B8D9AA8501D28059CAAA02F80003A7EF2D3795B36C642C76B081EAA1B12D27F5459D5E603F7377EB5B205695D7FF5FA0FEB0A046184CX8WEL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D3F3A5BAAE2B8D9AA8501D28059CAAA02F80003A7EF2D3795B36C642C76B081EAA1B12D27F5459D5E603C7372EB5B205695D7FF5FA0FEB0A046184CX8WEL" TargetMode="External"/><Relationship Id="rId4" Type="http://schemas.openxmlformats.org/officeDocument/2006/relationships/hyperlink" Target="consultantplus://offline/ref=8D3F3A5BAAE2B8D9AA8501D28059CAAA02F80003A7EF2D3795B36C642C76B081EAA1B12D27F5459D5E603F7A76EB5B205695D7FF5FA0FEB0A046184CX8WEL" TargetMode="External"/><Relationship Id="rId9" Type="http://schemas.openxmlformats.org/officeDocument/2006/relationships/hyperlink" Target="consultantplus://offline/ref=8D3F3A5BAAE2B8D9AA8501D28059CAAA02F80003A7EF2D3795B36C642C76B081EAA1B12D27F5459D5E603C7270EB5B205695D7FF5FA0FEB0A046184CX8WE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7</Pages>
  <Words>2106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С.В. Булгаков</cp:lastModifiedBy>
  <cp:revision>9</cp:revision>
  <dcterms:created xsi:type="dcterms:W3CDTF">2023-10-09T07:51:00Z</dcterms:created>
  <dcterms:modified xsi:type="dcterms:W3CDTF">2023-10-13T09:19:00Z</dcterms:modified>
</cp:coreProperties>
</file>