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04" w:rsidRPr="00A855D2" w:rsidRDefault="00150C04" w:rsidP="00150C04">
      <w:pPr>
        <w:pStyle w:val="2"/>
        <w:jc w:val="left"/>
        <w:rPr>
          <w:rFonts w:cs="Arial"/>
          <w:sz w:val="26"/>
          <w:szCs w:val="26"/>
        </w:rPr>
      </w:pPr>
      <w:r w:rsidRPr="00A855D2">
        <w:rPr>
          <w:rFonts w:cs="Arial"/>
          <w:sz w:val="26"/>
          <w:szCs w:val="26"/>
        </w:rPr>
        <w:t>ПОДЛЕЖИТ ВКЛЮЧЕНИЮ В РЕГИСТР                                  Проект-Р</w:t>
      </w:r>
      <w:r w:rsidR="00DA3A2C" w:rsidRPr="00A855D2">
        <w:rPr>
          <w:rFonts w:cs="Arial"/>
          <w:sz w:val="26"/>
          <w:szCs w:val="26"/>
        </w:rPr>
        <w:t>Н</w:t>
      </w:r>
    </w:p>
    <w:p w:rsidR="00150C04" w:rsidRPr="00A855D2" w:rsidRDefault="00150C04" w:rsidP="00150C04">
      <w:pPr>
        <w:rPr>
          <w:rFonts w:ascii="Arial" w:hAnsi="Arial" w:cs="Arial"/>
          <w:sz w:val="26"/>
          <w:szCs w:val="26"/>
        </w:rPr>
      </w:pPr>
    </w:p>
    <w:p w:rsidR="00150C04" w:rsidRPr="00A855D2" w:rsidRDefault="00150C04" w:rsidP="00150C04">
      <w:pPr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>Решение городской Думы</w:t>
      </w:r>
    </w:p>
    <w:p w:rsidR="004D23BF" w:rsidRPr="00A855D2" w:rsidRDefault="004D23BF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</w:p>
    <w:p w:rsidR="003C1FE7" w:rsidRPr="00A855D2" w:rsidRDefault="00DA3A2C" w:rsidP="003C1FE7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О внесении изменений в Положение «О порядке проведения </w:t>
      </w:r>
    </w:p>
    <w:p w:rsidR="003C1FE7" w:rsidRPr="00A855D2" w:rsidRDefault="00DA3A2C" w:rsidP="003C1FE7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конкурса по отбору кандидатур </w:t>
      </w:r>
      <w:r w:rsidR="0026684F" w:rsidRPr="00A855D2">
        <w:rPr>
          <w:rFonts w:ascii="Arial" w:hAnsi="Arial" w:cs="Arial"/>
          <w:sz w:val="26"/>
          <w:szCs w:val="26"/>
        </w:rPr>
        <w:t xml:space="preserve">на должность Главы </w:t>
      </w:r>
    </w:p>
    <w:p w:rsidR="00DA3A2C" w:rsidRPr="00A855D2" w:rsidRDefault="0026684F" w:rsidP="003C1FE7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муниципального образования «Горо</w:t>
      </w:r>
      <w:r w:rsidR="00DA3A2C" w:rsidRPr="00A855D2">
        <w:rPr>
          <w:rFonts w:ascii="Arial" w:hAnsi="Arial" w:cs="Arial"/>
          <w:sz w:val="26"/>
          <w:szCs w:val="26"/>
        </w:rPr>
        <w:t>д</w:t>
      </w:r>
      <w:r w:rsidR="003C1FE7" w:rsidRPr="00A855D2">
        <w:rPr>
          <w:rFonts w:ascii="Arial" w:hAnsi="Arial" w:cs="Arial"/>
          <w:sz w:val="26"/>
          <w:szCs w:val="26"/>
        </w:rPr>
        <w:t xml:space="preserve"> Воткинск»</w:t>
      </w:r>
      <w:r w:rsidR="00DA3A2C" w:rsidRPr="00A855D2">
        <w:rPr>
          <w:rFonts w:ascii="Arial" w:hAnsi="Arial" w:cs="Arial"/>
          <w:sz w:val="26"/>
          <w:szCs w:val="26"/>
        </w:rPr>
        <w:t xml:space="preserve"> </w:t>
      </w:r>
    </w:p>
    <w:p w:rsidR="003C1FE7" w:rsidRPr="00A855D2" w:rsidRDefault="003C1FE7" w:rsidP="00DA3A2C">
      <w:pPr>
        <w:pStyle w:val="ConsPlusNormal"/>
        <w:ind w:firstLine="709"/>
        <w:jc w:val="both"/>
        <w:rPr>
          <w:sz w:val="26"/>
          <w:szCs w:val="26"/>
        </w:rPr>
      </w:pPr>
    </w:p>
    <w:p w:rsidR="00DA3A2C" w:rsidRPr="00A855D2" w:rsidRDefault="0029224D" w:rsidP="00DA3A2C">
      <w:pPr>
        <w:pStyle w:val="ConsPlusNormal"/>
        <w:ind w:firstLine="709"/>
        <w:jc w:val="both"/>
        <w:rPr>
          <w:sz w:val="26"/>
          <w:szCs w:val="26"/>
        </w:rPr>
      </w:pPr>
      <w:r w:rsidRPr="00A855D2">
        <w:rPr>
          <w:sz w:val="26"/>
          <w:szCs w:val="26"/>
        </w:rPr>
        <w:t xml:space="preserve">Руководствуясь </w:t>
      </w:r>
      <w:r w:rsidR="00767715" w:rsidRPr="00A855D2">
        <w:rPr>
          <w:sz w:val="26"/>
          <w:szCs w:val="26"/>
        </w:rPr>
        <w:t>Ф</w:t>
      </w:r>
      <w:r w:rsidR="00DA3A2C" w:rsidRPr="00A855D2">
        <w:rPr>
          <w:sz w:val="26"/>
          <w:szCs w:val="26"/>
        </w:rPr>
        <w:t>едеральным закон</w:t>
      </w:r>
      <w:r w:rsidR="003C1FE7" w:rsidRPr="00A855D2">
        <w:rPr>
          <w:sz w:val="26"/>
          <w:szCs w:val="26"/>
        </w:rPr>
        <w:t>ом</w:t>
      </w:r>
      <w:r w:rsidR="00DA3A2C" w:rsidRPr="00A855D2">
        <w:rPr>
          <w:sz w:val="26"/>
          <w:szCs w:val="26"/>
        </w:rPr>
        <w:t xml:space="preserve"> от 6 октября 2003 года №</w:t>
      </w:r>
      <w:hyperlink r:id="rId9">
        <w:r w:rsidR="00DA3A2C" w:rsidRPr="00A855D2">
          <w:rPr>
            <w:sz w:val="26"/>
            <w:szCs w:val="26"/>
          </w:rPr>
          <w:t xml:space="preserve"> 131-ФЗ</w:t>
        </w:r>
      </w:hyperlink>
      <w:r w:rsidR="00DA3A2C" w:rsidRPr="00A855D2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A855D2">
        <w:rPr>
          <w:sz w:val="26"/>
          <w:szCs w:val="26"/>
        </w:rPr>
        <w:t>з</w:t>
      </w:r>
      <w:r w:rsidR="00DA3A2C" w:rsidRPr="00A855D2">
        <w:rPr>
          <w:sz w:val="26"/>
          <w:szCs w:val="26"/>
        </w:rPr>
        <w:t>акон</w:t>
      </w:r>
      <w:r w:rsidR="003C1FE7" w:rsidRPr="00A855D2">
        <w:rPr>
          <w:sz w:val="26"/>
          <w:szCs w:val="26"/>
        </w:rPr>
        <w:t>ом</w:t>
      </w:r>
      <w:r w:rsidR="00DA3A2C" w:rsidRPr="00A855D2">
        <w:rPr>
          <w:sz w:val="26"/>
          <w:szCs w:val="26"/>
        </w:rPr>
        <w:t xml:space="preserve"> Удмуртской Республики от 13 июля 2005 года </w:t>
      </w:r>
      <w:hyperlink r:id="rId10">
        <w:r w:rsidR="00DA3A2C" w:rsidRPr="00A855D2">
          <w:rPr>
            <w:sz w:val="26"/>
            <w:szCs w:val="26"/>
          </w:rPr>
          <w:t>№ 42-РЗ</w:t>
        </w:r>
      </w:hyperlink>
      <w:r w:rsidR="00DA3A2C" w:rsidRPr="00A855D2">
        <w:rPr>
          <w:sz w:val="26"/>
          <w:szCs w:val="26"/>
        </w:rPr>
        <w:t xml:space="preserve"> «О местном самоуправлении в Удмуртской Республике»,  </w:t>
      </w:r>
      <w:hyperlink r:id="rId11">
        <w:r w:rsidR="00DA3A2C" w:rsidRPr="00A855D2">
          <w:rPr>
            <w:sz w:val="26"/>
            <w:szCs w:val="26"/>
          </w:rPr>
          <w:t>Уставом</w:t>
        </w:r>
      </w:hyperlink>
      <w:r w:rsidRPr="00A855D2">
        <w:rPr>
          <w:sz w:val="26"/>
          <w:szCs w:val="26"/>
        </w:rPr>
        <w:t xml:space="preserve"> муниципального образования «Город Воткинск»</w:t>
      </w:r>
      <w:r w:rsidR="00DA3A2C" w:rsidRPr="00A855D2">
        <w:rPr>
          <w:sz w:val="26"/>
          <w:szCs w:val="26"/>
        </w:rPr>
        <w:t>, Дума решает:</w:t>
      </w:r>
    </w:p>
    <w:p w:rsidR="008D61BA" w:rsidRPr="00A855D2" w:rsidRDefault="00DA3A2C" w:rsidP="008D61BA">
      <w:pPr>
        <w:widowControl w:val="0"/>
        <w:tabs>
          <w:tab w:val="left" w:pos="0"/>
        </w:tabs>
        <w:spacing w:line="20" w:lineRule="atLeas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1. Внести в </w:t>
      </w:r>
      <w:hyperlink w:anchor="P34">
        <w:r w:rsidRPr="00A855D2">
          <w:rPr>
            <w:rFonts w:ascii="Arial" w:hAnsi="Arial" w:cs="Arial"/>
            <w:sz w:val="26"/>
            <w:szCs w:val="26"/>
          </w:rPr>
          <w:t>Положение</w:t>
        </w:r>
      </w:hyperlink>
      <w:r w:rsidRPr="00A855D2">
        <w:rPr>
          <w:rFonts w:ascii="Arial" w:hAnsi="Arial" w:cs="Arial"/>
          <w:sz w:val="26"/>
          <w:szCs w:val="26"/>
        </w:rPr>
        <w:t xml:space="preserve"> «О порядке проведения конкурса по отбору кандидатур </w:t>
      </w:r>
      <w:r w:rsidR="003C1FE7" w:rsidRPr="00A855D2">
        <w:rPr>
          <w:rFonts w:ascii="Arial" w:hAnsi="Arial" w:cs="Arial"/>
          <w:sz w:val="26"/>
          <w:szCs w:val="26"/>
        </w:rPr>
        <w:t>на должность Главы муниципального образования «Город Воткинск»</w:t>
      </w:r>
      <w:r w:rsidRPr="00A855D2">
        <w:rPr>
          <w:rFonts w:ascii="Arial" w:hAnsi="Arial" w:cs="Arial"/>
          <w:sz w:val="26"/>
          <w:szCs w:val="26"/>
        </w:rPr>
        <w:t>, утвержд</w:t>
      </w:r>
      <w:r w:rsidR="00CF140C" w:rsidRPr="00A855D2">
        <w:rPr>
          <w:rFonts w:ascii="Arial" w:hAnsi="Arial" w:cs="Arial"/>
          <w:sz w:val="26"/>
          <w:szCs w:val="26"/>
        </w:rPr>
        <w:t>ё</w:t>
      </w:r>
      <w:r w:rsidRPr="00A855D2">
        <w:rPr>
          <w:rFonts w:ascii="Arial" w:hAnsi="Arial" w:cs="Arial"/>
          <w:sz w:val="26"/>
          <w:szCs w:val="26"/>
        </w:rPr>
        <w:t xml:space="preserve">нное Решением Воткинской городской Думы от </w:t>
      </w:r>
      <w:r w:rsidR="003C1FE7" w:rsidRPr="00A855D2">
        <w:rPr>
          <w:rFonts w:ascii="Arial" w:hAnsi="Arial" w:cs="Arial"/>
          <w:sz w:val="26"/>
          <w:szCs w:val="26"/>
        </w:rPr>
        <w:t>28 марта 2018 года №247-РН</w:t>
      </w:r>
      <w:r w:rsidR="0029224D" w:rsidRPr="00A855D2">
        <w:rPr>
          <w:rFonts w:ascii="Arial" w:hAnsi="Arial" w:cs="Arial"/>
          <w:sz w:val="26"/>
          <w:szCs w:val="26"/>
        </w:rPr>
        <w:t>,</w:t>
      </w:r>
      <w:r w:rsidRPr="00A855D2">
        <w:rPr>
          <w:rFonts w:ascii="Arial" w:hAnsi="Arial" w:cs="Arial"/>
          <w:sz w:val="26"/>
          <w:szCs w:val="26"/>
        </w:rPr>
        <w:t xml:space="preserve"> следующие изменения:</w:t>
      </w:r>
    </w:p>
    <w:p w:rsidR="001F0CD7" w:rsidRPr="00A855D2" w:rsidRDefault="00DA3A2C" w:rsidP="008D61BA">
      <w:pPr>
        <w:widowControl w:val="0"/>
        <w:tabs>
          <w:tab w:val="left" w:pos="0"/>
        </w:tabs>
        <w:spacing w:line="20" w:lineRule="atLeas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1)</w:t>
      </w:r>
      <w:r w:rsidR="00010496" w:rsidRPr="00A855D2">
        <w:rPr>
          <w:rFonts w:ascii="Arial" w:hAnsi="Arial" w:cs="Arial"/>
          <w:sz w:val="26"/>
          <w:szCs w:val="26"/>
        </w:rPr>
        <w:t xml:space="preserve"> </w:t>
      </w:r>
      <w:r w:rsidR="00EA39E0" w:rsidRPr="00A855D2">
        <w:rPr>
          <w:rFonts w:ascii="Arial" w:hAnsi="Arial" w:cs="Arial"/>
          <w:sz w:val="26"/>
          <w:szCs w:val="26"/>
        </w:rPr>
        <w:t>в части 7 статьи 4 слова «не менее чем за 3 дня» исключить</w:t>
      </w:r>
      <w:r w:rsidR="001F0CD7" w:rsidRPr="00A855D2">
        <w:rPr>
          <w:rFonts w:ascii="Arial" w:hAnsi="Arial" w:cs="Arial"/>
          <w:sz w:val="26"/>
          <w:szCs w:val="26"/>
        </w:rPr>
        <w:t>;</w:t>
      </w:r>
    </w:p>
    <w:p w:rsidR="00CE00F3" w:rsidRPr="00A855D2" w:rsidRDefault="001F0CD7" w:rsidP="008D61BA">
      <w:pPr>
        <w:widowControl w:val="0"/>
        <w:tabs>
          <w:tab w:val="left" w:pos="0"/>
        </w:tabs>
        <w:spacing w:line="20" w:lineRule="atLeas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2) </w:t>
      </w:r>
      <w:r w:rsidR="00CE00F3" w:rsidRPr="00A855D2">
        <w:rPr>
          <w:rFonts w:ascii="Arial" w:hAnsi="Arial" w:cs="Arial"/>
          <w:sz w:val="26"/>
          <w:szCs w:val="26"/>
        </w:rPr>
        <w:t xml:space="preserve">статью </w:t>
      </w:r>
      <w:r w:rsidR="00611959" w:rsidRPr="00A855D2">
        <w:rPr>
          <w:rFonts w:ascii="Arial" w:hAnsi="Arial" w:cs="Arial"/>
          <w:sz w:val="26"/>
          <w:szCs w:val="26"/>
        </w:rPr>
        <w:t xml:space="preserve">6 дополнить </w:t>
      </w:r>
      <w:r w:rsidR="00CE00F3" w:rsidRPr="00A855D2">
        <w:rPr>
          <w:rFonts w:ascii="Arial" w:hAnsi="Arial" w:cs="Arial"/>
          <w:sz w:val="26"/>
          <w:szCs w:val="26"/>
        </w:rPr>
        <w:t xml:space="preserve">частью </w:t>
      </w:r>
      <w:r w:rsidR="00611959" w:rsidRPr="00A855D2">
        <w:rPr>
          <w:rFonts w:ascii="Arial" w:hAnsi="Arial" w:cs="Arial"/>
          <w:sz w:val="26"/>
          <w:szCs w:val="26"/>
        </w:rPr>
        <w:t>1</w:t>
      </w:r>
      <w:r w:rsidR="00CE00F3" w:rsidRPr="00A855D2">
        <w:rPr>
          <w:rFonts w:ascii="Arial" w:hAnsi="Arial" w:cs="Arial"/>
          <w:sz w:val="26"/>
          <w:szCs w:val="26"/>
        </w:rPr>
        <w:t>4</w:t>
      </w:r>
      <w:r w:rsidR="00611959" w:rsidRPr="00A855D2">
        <w:rPr>
          <w:rFonts w:ascii="Arial" w:hAnsi="Arial" w:cs="Arial"/>
          <w:sz w:val="26"/>
          <w:szCs w:val="26"/>
        </w:rPr>
        <w:t>.1</w:t>
      </w:r>
      <w:r w:rsidR="00CE00F3" w:rsidRPr="00A855D2">
        <w:rPr>
          <w:rFonts w:ascii="Arial" w:hAnsi="Arial" w:cs="Arial"/>
          <w:sz w:val="26"/>
          <w:szCs w:val="26"/>
        </w:rPr>
        <w:t xml:space="preserve"> следующего содержания:</w:t>
      </w:r>
    </w:p>
    <w:p w:rsidR="00611959" w:rsidRPr="00A855D2" w:rsidRDefault="00611959" w:rsidP="00B806FA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hAnsi="Arial" w:cs="Arial"/>
          <w:sz w:val="26"/>
          <w:szCs w:val="26"/>
        </w:rPr>
        <w:t>«14.1</w:t>
      </w:r>
      <w:r w:rsidR="00CE00F3" w:rsidRPr="00A855D2">
        <w:rPr>
          <w:rFonts w:ascii="Arial" w:hAnsi="Arial" w:cs="Arial"/>
          <w:sz w:val="26"/>
          <w:szCs w:val="26"/>
        </w:rPr>
        <w:t xml:space="preserve">. </w:t>
      </w:r>
      <w:r w:rsidRPr="00A855D2">
        <w:rPr>
          <w:rFonts w:ascii="Arial" w:hAnsi="Arial" w:cs="Arial"/>
          <w:sz w:val="26"/>
          <w:szCs w:val="26"/>
        </w:rPr>
        <w:t>Заседания конкурсной комиссии по организационным вопросам её деятельности могут проводиться дистанционно</w:t>
      </w:r>
      <w:r w:rsidR="000D2B30" w:rsidRPr="00A855D2">
        <w:rPr>
          <w:rFonts w:ascii="Arial" w:hAnsi="Arial" w:cs="Arial"/>
          <w:sz w:val="26"/>
          <w:szCs w:val="26"/>
        </w:rPr>
        <w:t xml:space="preserve"> в режиме видеоконференцсвязи</w:t>
      </w:r>
      <w:proofErr w:type="gramStart"/>
      <w:r w:rsidR="000D2B30" w:rsidRPr="00A855D2">
        <w:rPr>
          <w:rFonts w:ascii="Arial" w:hAnsi="Arial" w:cs="Arial"/>
          <w:sz w:val="26"/>
          <w:szCs w:val="26"/>
        </w:rPr>
        <w:t>.</w:t>
      </w:r>
      <w:r w:rsidRPr="00A855D2">
        <w:rPr>
          <w:rFonts w:ascii="Arial" w:eastAsia="Calibri" w:hAnsi="Arial" w:cs="Arial"/>
          <w:sz w:val="26"/>
          <w:szCs w:val="26"/>
          <w:lang w:eastAsia="en-US"/>
        </w:rPr>
        <w:t>»;</w:t>
      </w:r>
      <w:proofErr w:type="gramEnd"/>
    </w:p>
    <w:p w:rsidR="00CE00F3" w:rsidRPr="00A855D2" w:rsidRDefault="00CE00F3" w:rsidP="008D61BA">
      <w:pPr>
        <w:widowControl w:val="0"/>
        <w:tabs>
          <w:tab w:val="left" w:pos="0"/>
        </w:tabs>
        <w:spacing w:line="20" w:lineRule="atLeas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3) в </w:t>
      </w:r>
      <w:r w:rsidR="00B806FA" w:rsidRPr="00A855D2">
        <w:rPr>
          <w:rFonts w:ascii="Arial" w:hAnsi="Arial" w:cs="Arial"/>
          <w:sz w:val="26"/>
          <w:szCs w:val="26"/>
        </w:rPr>
        <w:t>части 1 статьи 8</w:t>
      </w:r>
      <w:r w:rsidRPr="00A855D2">
        <w:rPr>
          <w:rFonts w:ascii="Arial" w:hAnsi="Arial" w:cs="Arial"/>
          <w:sz w:val="26"/>
          <w:szCs w:val="26"/>
        </w:rPr>
        <w:t>:</w:t>
      </w:r>
    </w:p>
    <w:p w:rsidR="006571BF" w:rsidRPr="00A855D2" w:rsidRDefault="007B471F" w:rsidP="008D61BA">
      <w:pPr>
        <w:widowControl w:val="0"/>
        <w:tabs>
          <w:tab w:val="left" w:pos="0"/>
        </w:tabs>
        <w:spacing w:line="20" w:lineRule="atLeas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а)</w:t>
      </w:r>
      <w:r w:rsidR="006571BF" w:rsidRPr="00A855D2">
        <w:rPr>
          <w:rFonts w:ascii="Arial" w:hAnsi="Arial" w:cs="Arial"/>
          <w:sz w:val="26"/>
          <w:szCs w:val="26"/>
        </w:rPr>
        <w:t xml:space="preserve"> пункт 6 дополнить абзацем следующего содержания:</w:t>
      </w:r>
    </w:p>
    <w:p w:rsidR="006571BF" w:rsidRPr="00A855D2" w:rsidRDefault="006571BF" w:rsidP="006571BF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t>«В случае отсутствия возможности своевременного представления справки, предусмотренной настоящим пунктом, допускается представление копии расписки о приёме уполномоченным органом заявления о выдаче указанной справки. При этом справка должна быть представлена в комиссию не позднее дня</w:t>
      </w:r>
      <w:r w:rsidR="00357B6D" w:rsidRPr="00A855D2">
        <w:rPr>
          <w:rFonts w:ascii="Arial" w:eastAsia="Calibri" w:hAnsi="Arial" w:cs="Arial"/>
          <w:sz w:val="26"/>
          <w:szCs w:val="26"/>
          <w:lang w:eastAsia="en-US"/>
        </w:rPr>
        <w:t xml:space="preserve"> предшествующему дню заседания конкурсной комиссии по вопросу регистрации кандидатов</w:t>
      </w:r>
      <w:r w:rsidR="004A3528" w:rsidRPr="00A855D2">
        <w:rPr>
          <w:rFonts w:ascii="Arial" w:eastAsia="Calibri" w:hAnsi="Arial" w:cs="Arial"/>
          <w:sz w:val="26"/>
          <w:szCs w:val="26"/>
          <w:lang w:eastAsia="en-US"/>
        </w:rPr>
        <w:t xml:space="preserve"> для участия в конкурсе</w:t>
      </w:r>
      <w:proofErr w:type="gramStart"/>
      <w:r w:rsidR="00357B6D" w:rsidRPr="00A855D2">
        <w:rPr>
          <w:rFonts w:ascii="Arial" w:eastAsia="Calibri" w:hAnsi="Arial" w:cs="Arial"/>
          <w:sz w:val="26"/>
          <w:szCs w:val="26"/>
          <w:lang w:eastAsia="en-US"/>
        </w:rPr>
        <w:t>;»</w:t>
      </w:r>
      <w:proofErr w:type="gramEnd"/>
      <w:r w:rsidR="00357B6D" w:rsidRPr="00A855D2">
        <w:rPr>
          <w:rFonts w:ascii="Arial" w:eastAsia="Calibri" w:hAnsi="Arial" w:cs="Arial"/>
          <w:sz w:val="26"/>
          <w:szCs w:val="26"/>
          <w:lang w:eastAsia="en-US"/>
        </w:rPr>
        <w:t>;</w:t>
      </w:r>
    </w:p>
    <w:p w:rsidR="00357B6D" w:rsidRPr="00A855D2" w:rsidRDefault="00357B6D" w:rsidP="006571BF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t>б) дополнить пунктом 1</w:t>
      </w:r>
      <w:r w:rsidR="0022579F" w:rsidRPr="00A855D2">
        <w:rPr>
          <w:rFonts w:ascii="Arial" w:eastAsia="Calibri" w:hAnsi="Arial" w:cs="Arial"/>
          <w:sz w:val="26"/>
          <w:szCs w:val="26"/>
          <w:lang w:eastAsia="en-US"/>
        </w:rPr>
        <w:t>0</w:t>
      </w:r>
      <w:r w:rsidRPr="00A855D2">
        <w:rPr>
          <w:rFonts w:ascii="Arial" w:eastAsia="Calibri" w:hAnsi="Arial" w:cs="Arial"/>
          <w:sz w:val="26"/>
          <w:szCs w:val="26"/>
          <w:lang w:eastAsia="en-US"/>
        </w:rPr>
        <w:t xml:space="preserve"> следующего содержания:</w:t>
      </w:r>
    </w:p>
    <w:p w:rsidR="004A3528" w:rsidRPr="00A855D2" w:rsidRDefault="00357B6D" w:rsidP="004A3528">
      <w:pPr>
        <w:pStyle w:val="ConsPlusNormal"/>
        <w:ind w:firstLine="708"/>
        <w:jc w:val="both"/>
        <w:rPr>
          <w:sz w:val="26"/>
          <w:szCs w:val="26"/>
        </w:rPr>
      </w:pPr>
      <w:r w:rsidRPr="00A855D2">
        <w:rPr>
          <w:rFonts w:eastAsia="Calibri"/>
          <w:sz w:val="26"/>
          <w:szCs w:val="26"/>
          <w:lang w:eastAsia="en-US"/>
        </w:rPr>
        <w:t>«1</w:t>
      </w:r>
      <w:r w:rsidR="0022579F" w:rsidRPr="00A855D2">
        <w:rPr>
          <w:rFonts w:eastAsia="Calibri"/>
          <w:sz w:val="26"/>
          <w:szCs w:val="26"/>
          <w:lang w:eastAsia="en-US"/>
        </w:rPr>
        <w:t>0</w:t>
      </w:r>
      <w:r w:rsidRPr="00A855D2">
        <w:rPr>
          <w:rFonts w:eastAsia="Calibri"/>
          <w:sz w:val="26"/>
          <w:szCs w:val="26"/>
          <w:lang w:eastAsia="en-US"/>
        </w:rPr>
        <w:t xml:space="preserve">) </w:t>
      </w:r>
      <w:r w:rsidR="004A3528" w:rsidRPr="00A855D2">
        <w:rPr>
          <w:sz w:val="26"/>
          <w:szCs w:val="26"/>
        </w:rPr>
        <w:t xml:space="preserve">документы, необходимые для оформления допуска к государственной тайне, в соответствии с требованиями, установленными </w:t>
      </w:r>
      <w:hyperlink r:id="rId12">
        <w:r w:rsidR="004A3528" w:rsidRPr="00A855D2">
          <w:rPr>
            <w:sz w:val="26"/>
            <w:szCs w:val="26"/>
          </w:rPr>
          <w:t>пунктом 28</w:t>
        </w:r>
      </w:hyperlink>
      <w:r w:rsidR="004A3528" w:rsidRPr="00A855D2">
        <w:rPr>
          <w:sz w:val="26"/>
          <w:szCs w:val="26"/>
        </w:rPr>
        <w:t xml:space="preserve"> Инструкции о порядке допуска должностных лиц и граждан Российской Федерации к государственной тайне, утверждённой Постановлением Правительства Российской Федерации от 6 февраля 2010 года № 63.»;</w:t>
      </w:r>
    </w:p>
    <w:p w:rsidR="004A3528" w:rsidRPr="00A855D2" w:rsidRDefault="00E86DCA" w:rsidP="004A3528">
      <w:pPr>
        <w:pStyle w:val="ConsPlusNormal"/>
        <w:ind w:firstLine="708"/>
        <w:jc w:val="both"/>
        <w:rPr>
          <w:sz w:val="26"/>
          <w:szCs w:val="26"/>
        </w:rPr>
      </w:pPr>
      <w:r w:rsidRPr="00A855D2">
        <w:rPr>
          <w:sz w:val="26"/>
          <w:szCs w:val="26"/>
        </w:rPr>
        <w:t>4) в статье 10:</w:t>
      </w:r>
    </w:p>
    <w:p w:rsidR="00E86DCA" w:rsidRPr="00A855D2" w:rsidRDefault="00E86DCA" w:rsidP="004A3528">
      <w:pPr>
        <w:pStyle w:val="ConsPlusNormal"/>
        <w:ind w:firstLine="708"/>
        <w:jc w:val="both"/>
        <w:rPr>
          <w:sz w:val="26"/>
          <w:szCs w:val="26"/>
        </w:rPr>
      </w:pPr>
      <w:r w:rsidRPr="00A855D2">
        <w:rPr>
          <w:sz w:val="26"/>
          <w:szCs w:val="26"/>
        </w:rPr>
        <w:t>а) часть 5 признать утратившей силу;</w:t>
      </w:r>
    </w:p>
    <w:p w:rsidR="00E86DCA" w:rsidRPr="00A855D2" w:rsidRDefault="00E86DCA" w:rsidP="00E86DC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б) в части 8 слова «</w:t>
      </w:r>
      <w:r w:rsidRPr="00A855D2">
        <w:rPr>
          <w:rFonts w:ascii="Arial" w:eastAsia="Calibri" w:hAnsi="Arial" w:cs="Arial"/>
          <w:sz w:val="26"/>
          <w:szCs w:val="26"/>
          <w:lang w:eastAsia="en-US"/>
        </w:rPr>
        <w:t>Не менее чем за 10 календарных дней до дня проведения конкурса» заменить словами «</w:t>
      </w:r>
      <w:r w:rsidRPr="00A855D2">
        <w:rPr>
          <w:rFonts w:ascii="Arial" w:hAnsi="Arial" w:cs="Arial"/>
          <w:sz w:val="26"/>
          <w:szCs w:val="26"/>
        </w:rPr>
        <w:t>В срок, установленный решением Воткинской городской Думы об объявлении конкурса по отбору кандидатур на должность Главы муниципального образования «Город Воткинск»</w:t>
      </w:r>
      <w:proofErr w:type="gramStart"/>
      <w:r w:rsidRPr="00A855D2">
        <w:rPr>
          <w:rFonts w:ascii="Arial" w:hAnsi="Arial" w:cs="Arial"/>
          <w:sz w:val="26"/>
          <w:szCs w:val="26"/>
        </w:rPr>
        <w:t>,»</w:t>
      </w:r>
      <w:proofErr w:type="gramEnd"/>
      <w:r w:rsidRPr="00A855D2">
        <w:rPr>
          <w:rFonts w:ascii="Arial" w:hAnsi="Arial" w:cs="Arial"/>
          <w:sz w:val="26"/>
          <w:szCs w:val="26"/>
        </w:rPr>
        <w:t>;</w:t>
      </w:r>
    </w:p>
    <w:p w:rsidR="00E86DCA" w:rsidRPr="00A855D2" w:rsidRDefault="00E86DCA" w:rsidP="00E86DC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5) </w:t>
      </w:r>
      <w:r w:rsidR="00C51B57" w:rsidRPr="00A855D2">
        <w:rPr>
          <w:rFonts w:ascii="Arial" w:hAnsi="Arial" w:cs="Arial"/>
          <w:sz w:val="26"/>
          <w:szCs w:val="26"/>
        </w:rPr>
        <w:t>в статье 11:</w:t>
      </w:r>
    </w:p>
    <w:p w:rsidR="00501694" w:rsidRPr="00A855D2" w:rsidRDefault="00C51B57" w:rsidP="00E86DC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а)</w:t>
      </w:r>
      <w:r w:rsidR="00501694" w:rsidRPr="00A855D2">
        <w:rPr>
          <w:rFonts w:ascii="Arial" w:hAnsi="Arial" w:cs="Arial"/>
          <w:sz w:val="26"/>
          <w:szCs w:val="26"/>
        </w:rPr>
        <w:t xml:space="preserve"> в пункте  5 части 3 слова «городского округа «Город Воткинск» заменить словами «муниципального образования «Город Воткинск»;  </w:t>
      </w:r>
      <w:r w:rsidR="00DC642D" w:rsidRPr="00A855D2">
        <w:rPr>
          <w:rFonts w:ascii="Arial" w:hAnsi="Arial" w:cs="Arial"/>
          <w:sz w:val="26"/>
          <w:szCs w:val="26"/>
        </w:rPr>
        <w:t xml:space="preserve"> </w:t>
      </w:r>
    </w:p>
    <w:p w:rsidR="00DC642D" w:rsidRPr="00A855D2" w:rsidRDefault="00704426" w:rsidP="00E86DC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б) </w:t>
      </w:r>
      <w:r w:rsidR="00DC642D" w:rsidRPr="00A855D2">
        <w:rPr>
          <w:rFonts w:ascii="Arial" w:hAnsi="Arial" w:cs="Arial"/>
          <w:sz w:val="26"/>
          <w:szCs w:val="26"/>
        </w:rPr>
        <w:t xml:space="preserve">в части 4 слова «оценочный лист» заменить словами «оценочный лист по форме согласно приложению 2 к настоящему Положению» </w:t>
      </w:r>
    </w:p>
    <w:p w:rsidR="00C51B57" w:rsidRPr="00A855D2" w:rsidRDefault="00704426" w:rsidP="00E86DC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в</w:t>
      </w:r>
      <w:r w:rsidR="00DC642D" w:rsidRPr="00A855D2">
        <w:rPr>
          <w:rFonts w:ascii="Arial" w:hAnsi="Arial" w:cs="Arial"/>
          <w:sz w:val="26"/>
          <w:szCs w:val="26"/>
        </w:rPr>
        <w:t xml:space="preserve">) </w:t>
      </w:r>
      <w:r w:rsidR="00C51B57" w:rsidRPr="00A855D2">
        <w:rPr>
          <w:rFonts w:ascii="Arial" w:hAnsi="Arial" w:cs="Arial"/>
          <w:sz w:val="26"/>
          <w:szCs w:val="26"/>
        </w:rPr>
        <w:t>часть 5 изложить в следующей редакции:</w:t>
      </w:r>
    </w:p>
    <w:p w:rsidR="0010397E" w:rsidRPr="00A855D2" w:rsidRDefault="00C51B57" w:rsidP="00C51B57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t xml:space="preserve">«5. По каждому из критериев установленных частью 3 настоящей статьи член конкурсной комиссии оценивает кандидатов </w:t>
      </w:r>
      <w:r w:rsidR="00704426" w:rsidRPr="00A855D2">
        <w:rPr>
          <w:rFonts w:ascii="Arial" w:eastAsia="Calibri" w:hAnsi="Arial" w:cs="Arial"/>
          <w:sz w:val="26"/>
          <w:szCs w:val="26"/>
          <w:lang w:eastAsia="en-US"/>
        </w:rPr>
        <w:t xml:space="preserve">по шкале </w:t>
      </w:r>
      <w:r w:rsidRPr="00A855D2">
        <w:rPr>
          <w:rFonts w:ascii="Arial" w:eastAsia="Calibri" w:hAnsi="Arial" w:cs="Arial"/>
          <w:sz w:val="26"/>
          <w:szCs w:val="26"/>
          <w:lang w:eastAsia="en-US"/>
        </w:rPr>
        <w:t>от 0 до 10 баллов</w:t>
      </w:r>
      <w:proofErr w:type="gramStart"/>
      <w:r w:rsidR="0010397E" w:rsidRPr="00A855D2">
        <w:rPr>
          <w:rFonts w:ascii="Arial" w:eastAsia="Calibri" w:hAnsi="Arial" w:cs="Arial"/>
          <w:sz w:val="26"/>
          <w:szCs w:val="26"/>
          <w:lang w:eastAsia="en-US"/>
        </w:rPr>
        <w:t>.»;</w:t>
      </w:r>
    </w:p>
    <w:p w:rsidR="0010397E" w:rsidRPr="00A855D2" w:rsidRDefault="00DC642D" w:rsidP="00C51B57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proofErr w:type="gramEnd"/>
      <w:r w:rsidRPr="00A855D2">
        <w:rPr>
          <w:rFonts w:ascii="Arial" w:eastAsia="Calibri" w:hAnsi="Arial" w:cs="Arial"/>
          <w:sz w:val="26"/>
          <w:szCs w:val="26"/>
          <w:lang w:eastAsia="en-US"/>
        </w:rPr>
        <w:t>в</w:t>
      </w:r>
      <w:r w:rsidR="0010397E" w:rsidRPr="00A855D2">
        <w:rPr>
          <w:rFonts w:ascii="Arial" w:eastAsia="Calibri" w:hAnsi="Arial" w:cs="Arial"/>
          <w:sz w:val="26"/>
          <w:szCs w:val="26"/>
          <w:lang w:eastAsia="en-US"/>
        </w:rPr>
        <w:t>) часть 6 признать утратившей силу;</w:t>
      </w:r>
    </w:p>
    <w:p w:rsidR="0010397E" w:rsidRPr="00A855D2" w:rsidRDefault="0010397E" w:rsidP="00C51B57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lastRenderedPageBreak/>
        <w:t>6) в статье 12:</w:t>
      </w:r>
    </w:p>
    <w:p w:rsidR="0010397E" w:rsidRPr="00A855D2" w:rsidRDefault="0010397E" w:rsidP="00C51B57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t>а) часть 2 изложить в следующей редакции:</w:t>
      </w:r>
    </w:p>
    <w:p w:rsidR="00024D5F" w:rsidRPr="00A855D2" w:rsidRDefault="0010397E" w:rsidP="00C51B57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t xml:space="preserve">«2. На основании оценочных листов заполненных членами конкурсной комиссии определяется </w:t>
      </w:r>
      <w:r w:rsidR="00024D5F" w:rsidRPr="00A855D2">
        <w:rPr>
          <w:rFonts w:ascii="Arial" w:eastAsia="Calibri" w:hAnsi="Arial" w:cs="Arial"/>
          <w:sz w:val="26"/>
          <w:szCs w:val="26"/>
          <w:lang w:eastAsia="en-US"/>
        </w:rPr>
        <w:t xml:space="preserve">общее </w:t>
      </w:r>
      <w:r w:rsidR="0070634B" w:rsidRPr="00A855D2">
        <w:rPr>
          <w:rFonts w:ascii="Arial" w:eastAsia="Calibri" w:hAnsi="Arial" w:cs="Arial"/>
          <w:sz w:val="26"/>
          <w:szCs w:val="26"/>
          <w:lang w:eastAsia="en-US"/>
        </w:rPr>
        <w:t xml:space="preserve">количество </w:t>
      </w:r>
      <w:r w:rsidRPr="00A855D2">
        <w:rPr>
          <w:rFonts w:ascii="Arial" w:eastAsia="Calibri" w:hAnsi="Arial" w:cs="Arial"/>
          <w:sz w:val="26"/>
          <w:szCs w:val="26"/>
          <w:lang w:eastAsia="en-US"/>
        </w:rPr>
        <w:t xml:space="preserve">баллов полученных каждым из кандидатов </w:t>
      </w:r>
      <w:r w:rsidR="0070634B" w:rsidRPr="00A855D2">
        <w:rPr>
          <w:rFonts w:ascii="Arial" w:eastAsia="Calibri" w:hAnsi="Arial" w:cs="Arial"/>
          <w:sz w:val="26"/>
          <w:szCs w:val="26"/>
          <w:lang w:eastAsia="en-US"/>
        </w:rPr>
        <w:t xml:space="preserve">посредством суммирования баллов </w:t>
      </w:r>
      <w:r w:rsidR="00024D5F" w:rsidRPr="00A855D2">
        <w:rPr>
          <w:rFonts w:ascii="Arial" w:eastAsia="Calibri" w:hAnsi="Arial" w:cs="Arial"/>
          <w:sz w:val="26"/>
          <w:szCs w:val="26"/>
          <w:lang w:eastAsia="en-US"/>
        </w:rPr>
        <w:t xml:space="preserve">полученных кандидатом </w:t>
      </w:r>
      <w:r w:rsidR="0070634B" w:rsidRPr="00A855D2">
        <w:rPr>
          <w:rFonts w:ascii="Arial" w:eastAsia="Calibri" w:hAnsi="Arial" w:cs="Arial"/>
          <w:sz w:val="26"/>
          <w:szCs w:val="26"/>
          <w:lang w:eastAsia="en-US"/>
        </w:rPr>
        <w:t>из всех оценочных листов</w:t>
      </w:r>
      <w:r w:rsidR="00024D5F" w:rsidRPr="00A855D2">
        <w:rPr>
          <w:rFonts w:ascii="Arial" w:eastAsia="Calibri" w:hAnsi="Arial" w:cs="Arial"/>
          <w:sz w:val="26"/>
          <w:szCs w:val="26"/>
          <w:lang w:eastAsia="en-US"/>
        </w:rPr>
        <w:t xml:space="preserve">. По результату общего количества баллов полученных кандидатами определяется их </w:t>
      </w:r>
      <w:r w:rsidR="00EE1836" w:rsidRPr="00A855D2">
        <w:rPr>
          <w:rFonts w:ascii="Arial" w:eastAsia="Calibri" w:hAnsi="Arial" w:cs="Arial"/>
          <w:sz w:val="26"/>
          <w:szCs w:val="26"/>
          <w:lang w:eastAsia="en-US"/>
        </w:rPr>
        <w:t>рейтинг (место)</w:t>
      </w:r>
      <w:proofErr w:type="gramStart"/>
      <w:r w:rsidR="00024D5F" w:rsidRPr="00A855D2">
        <w:rPr>
          <w:rFonts w:ascii="Arial" w:eastAsia="Calibri" w:hAnsi="Arial" w:cs="Arial"/>
          <w:sz w:val="26"/>
          <w:szCs w:val="26"/>
          <w:lang w:eastAsia="en-US"/>
        </w:rPr>
        <w:t>.»</w:t>
      </w:r>
      <w:proofErr w:type="gramEnd"/>
      <w:r w:rsidR="00024D5F" w:rsidRPr="00A855D2">
        <w:rPr>
          <w:rFonts w:ascii="Arial" w:eastAsia="Calibri" w:hAnsi="Arial" w:cs="Arial"/>
          <w:sz w:val="26"/>
          <w:szCs w:val="26"/>
          <w:lang w:eastAsia="en-US"/>
        </w:rPr>
        <w:t>;</w:t>
      </w:r>
    </w:p>
    <w:p w:rsidR="00024D5F" w:rsidRPr="00A855D2" w:rsidRDefault="00024D5F" w:rsidP="00C51B57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t>б) часть 4 изложить в следующей редакции:</w:t>
      </w:r>
    </w:p>
    <w:p w:rsidR="00024D5F" w:rsidRPr="00A855D2" w:rsidRDefault="00024D5F" w:rsidP="00024D5F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t>«4. Конкурсной комиссией определяются не менее двух кандидатов, показавших лучшие результаты при проведении конкурсных процедур и получивших бо</w:t>
      </w:r>
      <w:r w:rsidR="00F73189" w:rsidRPr="00A855D2">
        <w:rPr>
          <w:rFonts w:ascii="Arial" w:eastAsia="Calibri" w:hAnsi="Arial" w:cs="Arial"/>
          <w:sz w:val="26"/>
          <w:szCs w:val="26"/>
          <w:lang w:eastAsia="en-US"/>
        </w:rPr>
        <w:t>льшее общее количество баллов</w:t>
      </w:r>
      <w:proofErr w:type="gramStart"/>
      <w:r w:rsidR="00F73189" w:rsidRPr="00A855D2">
        <w:rPr>
          <w:rFonts w:ascii="Arial" w:eastAsia="Calibri" w:hAnsi="Arial" w:cs="Arial"/>
          <w:sz w:val="26"/>
          <w:szCs w:val="26"/>
          <w:lang w:eastAsia="en-US"/>
        </w:rPr>
        <w:t>.»;</w:t>
      </w:r>
    </w:p>
    <w:p w:rsidR="00F73189" w:rsidRPr="00A855D2" w:rsidRDefault="00F73189" w:rsidP="00024D5F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proofErr w:type="gramEnd"/>
      <w:r w:rsidRPr="00A855D2">
        <w:rPr>
          <w:rFonts w:ascii="Arial" w:eastAsia="Calibri" w:hAnsi="Arial" w:cs="Arial"/>
          <w:sz w:val="26"/>
          <w:szCs w:val="26"/>
          <w:lang w:eastAsia="en-US"/>
        </w:rPr>
        <w:t>7) дополнить приложением 2 «Форма оценочного листа» (прилагается:</w:t>
      </w:r>
    </w:p>
    <w:p w:rsidR="006E0E1F" w:rsidRPr="00A855D2" w:rsidRDefault="006E0E1F" w:rsidP="006E0E1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2. Настоящее Решение вступает в силу после его официального опубликования и распространяется на правоотношения, возникшие при проведении конкурсов</w:t>
      </w:r>
      <w:r w:rsidR="006E72BB" w:rsidRPr="00A855D2">
        <w:rPr>
          <w:rFonts w:ascii="Arial" w:hAnsi="Arial" w:cs="Arial"/>
          <w:sz w:val="26"/>
          <w:szCs w:val="26"/>
        </w:rPr>
        <w:t>,</w:t>
      </w:r>
      <w:r w:rsidRPr="00A855D2">
        <w:rPr>
          <w:rFonts w:ascii="Arial" w:hAnsi="Arial" w:cs="Arial"/>
          <w:sz w:val="26"/>
          <w:szCs w:val="26"/>
        </w:rPr>
        <w:t xml:space="preserve"> назначенных после вступления в силу настоящего Решения.</w:t>
      </w:r>
    </w:p>
    <w:p w:rsidR="006E0E1F" w:rsidRPr="00A855D2" w:rsidRDefault="006E0E1F" w:rsidP="006E0E1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3. 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</w:t>
      </w:r>
    </w:p>
    <w:p w:rsidR="006E0E1F" w:rsidRPr="00A855D2" w:rsidRDefault="006E0E1F" w:rsidP="006E0E1F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         </w:t>
      </w:r>
    </w:p>
    <w:p w:rsidR="006E0E1F" w:rsidRPr="00A855D2" w:rsidRDefault="006E0E1F" w:rsidP="006E0E1F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6E0E1F" w:rsidRPr="00A855D2" w:rsidRDefault="006E0E1F" w:rsidP="006E0E1F">
      <w:pPr>
        <w:pStyle w:val="a9"/>
        <w:ind w:left="2880" w:hanging="2880"/>
        <w:jc w:val="both"/>
        <w:rPr>
          <w:rFonts w:ascii="Arial" w:hAnsi="Arial" w:cs="Arial"/>
          <w:b w:val="0"/>
          <w:sz w:val="26"/>
          <w:szCs w:val="26"/>
        </w:rPr>
      </w:pPr>
      <w:r w:rsidRPr="00A855D2">
        <w:rPr>
          <w:rFonts w:ascii="Arial" w:hAnsi="Arial" w:cs="Arial"/>
          <w:b w:val="0"/>
          <w:sz w:val="26"/>
          <w:szCs w:val="26"/>
        </w:rPr>
        <w:t xml:space="preserve">Глава муниципального </w:t>
      </w:r>
      <w:r w:rsidRPr="00A855D2">
        <w:rPr>
          <w:rFonts w:ascii="Arial" w:hAnsi="Arial" w:cs="Arial"/>
          <w:b w:val="0"/>
          <w:sz w:val="26"/>
          <w:szCs w:val="26"/>
        </w:rPr>
        <w:tab/>
        <w:t>образования</w:t>
      </w:r>
      <w:r w:rsidRPr="00A855D2">
        <w:rPr>
          <w:rFonts w:ascii="Arial" w:hAnsi="Arial" w:cs="Arial"/>
          <w:b w:val="0"/>
          <w:sz w:val="26"/>
          <w:szCs w:val="26"/>
        </w:rPr>
        <w:tab/>
        <w:t xml:space="preserve">Председатель Воткинской  </w:t>
      </w:r>
    </w:p>
    <w:p w:rsidR="006E0E1F" w:rsidRPr="00A855D2" w:rsidRDefault="006E0E1F" w:rsidP="006E0E1F">
      <w:pPr>
        <w:pStyle w:val="a9"/>
        <w:ind w:left="2880" w:hanging="2880"/>
        <w:jc w:val="both"/>
        <w:rPr>
          <w:rFonts w:ascii="Arial" w:hAnsi="Arial" w:cs="Arial"/>
          <w:b w:val="0"/>
          <w:sz w:val="26"/>
          <w:szCs w:val="26"/>
        </w:rPr>
      </w:pPr>
      <w:r w:rsidRPr="00A855D2">
        <w:rPr>
          <w:rFonts w:ascii="Arial" w:hAnsi="Arial" w:cs="Arial"/>
          <w:b w:val="0"/>
          <w:sz w:val="26"/>
          <w:szCs w:val="26"/>
        </w:rPr>
        <w:t>«Город Воткинск»</w:t>
      </w:r>
      <w:r w:rsidRPr="00A855D2">
        <w:rPr>
          <w:rFonts w:ascii="Arial" w:hAnsi="Arial" w:cs="Arial"/>
          <w:b w:val="0"/>
          <w:sz w:val="26"/>
          <w:szCs w:val="26"/>
        </w:rPr>
        <w:tab/>
      </w:r>
      <w:r w:rsidRPr="00A855D2">
        <w:rPr>
          <w:rFonts w:ascii="Arial" w:hAnsi="Arial" w:cs="Arial"/>
          <w:b w:val="0"/>
          <w:sz w:val="26"/>
          <w:szCs w:val="26"/>
        </w:rPr>
        <w:tab/>
      </w:r>
      <w:r w:rsidRPr="00A855D2">
        <w:rPr>
          <w:rFonts w:ascii="Arial" w:hAnsi="Arial" w:cs="Arial"/>
          <w:b w:val="0"/>
          <w:sz w:val="26"/>
          <w:szCs w:val="26"/>
        </w:rPr>
        <w:tab/>
      </w:r>
      <w:r w:rsidRPr="00A855D2">
        <w:rPr>
          <w:rFonts w:ascii="Arial" w:hAnsi="Arial" w:cs="Arial"/>
          <w:b w:val="0"/>
          <w:sz w:val="26"/>
          <w:szCs w:val="26"/>
        </w:rPr>
        <w:tab/>
      </w:r>
      <w:r w:rsidRPr="00A855D2">
        <w:rPr>
          <w:rFonts w:ascii="Arial" w:hAnsi="Arial" w:cs="Arial"/>
          <w:b w:val="0"/>
          <w:sz w:val="26"/>
          <w:szCs w:val="26"/>
        </w:rPr>
        <w:tab/>
        <w:t>городской Думы</w:t>
      </w:r>
    </w:p>
    <w:p w:rsidR="006E0E1F" w:rsidRPr="00A855D2" w:rsidRDefault="006E0E1F" w:rsidP="006E0E1F">
      <w:pPr>
        <w:pStyle w:val="a9"/>
        <w:ind w:left="2880" w:hanging="2880"/>
        <w:jc w:val="both"/>
        <w:rPr>
          <w:rFonts w:ascii="Arial" w:hAnsi="Arial" w:cs="Arial"/>
          <w:b w:val="0"/>
          <w:sz w:val="26"/>
          <w:szCs w:val="26"/>
        </w:rPr>
      </w:pPr>
      <w:r w:rsidRPr="00A855D2">
        <w:rPr>
          <w:rFonts w:ascii="Arial" w:hAnsi="Arial" w:cs="Arial"/>
          <w:b w:val="0"/>
          <w:sz w:val="26"/>
          <w:szCs w:val="26"/>
        </w:rPr>
        <w:t>А.В. Заметаев</w:t>
      </w:r>
      <w:r w:rsidRPr="00A855D2">
        <w:rPr>
          <w:rFonts w:ascii="Arial" w:hAnsi="Arial" w:cs="Arial"/>
          <w:b w:val="0"/>
          <w:sz w:val="26"/>
          <w:szCs w:val="26"/>
        </w:rPr>
        <w:tab/>
      </w:r>
      <w:r w:rsidRPr="00A855D2">
        <w:rPr>
          <w:rFonts w:ascii="Arial" w:hAnsi="Arial" w:cs="Arial"/>
          <w:b w:val="0"/>
          <w:sz w:val="26"/>
          <w:szCs w:val="26"/>
        </w:rPr>
        <w:tab/>
      </w:r>
      <w:r w:rsidRPr="00A855D2">
        <w:rPr>
          <w:rFonts w:ascii="Arial" w:hAnsi="Arial" w:cs="Arial"/>
          <w:b w:val="0"/>
          <w:sz w:val="26"/>
          <w:szCs w:val="26"/>
        </w:rPr>
        <w:tab/>
      </w:r>
      <w:r w:rsidRPr="00A855D2">
        <w:rPr>
          <w:rFonts w:ascii="Arial" w:hAnsi="Arial" w:cs="Arial"/>
          <w:b w:val="0"/>
          <w:sz w:val="26"/>
          <w:szCs w:val="26"/>
        </w:rPr>
        <w:tab/>
      </w:r>
      <w:r w:rsidRPr="00A855D2">
        <w:rPr>
          <w:rFonts w:ascii="Arial" w:hAnsi="Arial" w:cs="Arial"/>
          <w:b w:val="0"/>
          <w:sz w:val="26"/>
          <w:szCs w:val="26"/>
        </w:rPr>
        <w:tab/>
        <w:t>А.Д. Пищиков</w:t>
      </w:r>
    </w:p>
    <w:p w:rsidR="006E0E1F" w:rsidRPr="00A855D2" w:rsidRDefault="006E0E1F" w:rsidP="006E0E1F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</w:p>
    <w:p w:rsidR="006E0E1F" w:rsidRPr="00A855D2" w:rsidRDefault="006E0E1F" w:rsidP="006E0E1F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_________________ №______-РН</w:t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</w:p>
    <w:p w:rsidR="006E0E1F" w:rsidRPr="00A855D2" w:rsidRDefault="006E0E1F" w:rsidP="006E0E1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</w:p>
    <w:p w:rsidR="006E0E1F" w:rsidRPr="00A855D2" w:rsidRDefault="006E0E1F" w:rsidP="006E0E1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Проект подготовлен </w:t>
      </w:r>
      <w:proofErr w:type="spellStart"/>
      <w:r w:rsidRPr="00A855D2">
        <w:rPr>
          <w:rFonts w:ascii="Arial" w:hAnsi="Arial" w:cs="Arial"/>
          <w:sz w:val="26"/>
          <w:szCs w:val="26"/>
        </w:rPr>
        <w:t>Документационно</w:t>
      </w:r>
      <w:proofErr w:type="spellEnd"/>
      <w:r w:rsidRPr="00A855D2">
        <w:rPr>
          <w:rFonts w:ascii="Arial" w:hAnsi="Arial" w:cs="Arial"/>
          <w:sz w:val="26"/>
          <w:szCs w:val="26"/>
        </w:rPr>
        <w:t>-аналитическим управлением</w:t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</w:p>
    <w:p w:rsidR="006E0E1F" w:rsidRPr="00A855D2" w:rsidRDefault="006E0E1F" w:rsidP="006E0E1F">
      <w:pPr>
        <w:tabs>
          <w:tab w:val="left" w:pos="142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Начальник  Управления</w:t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  <w:t>С.В. Булгаков</w:t>
      </w:r>
    </w:p>
    <w:p w:rsidR="006E0E1F" w:rsidRPr="00A855D2" w:rsidRDefault="006E0E1F" w:rsidP="006E0E1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</w:p>
    <w:p w:rsidR="006E0E1F" w:rsidRPr="00A855D2" w:rsidRDefault="006E0E1F" w:rsidP="006E0E1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</w:p>
    <w:p w:rsidR="006E0E1F" w:rsidRPr="00A855D2" w:rsidRDefault="006E0E1F" w:rsidP="006E0E1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Проект вносит</w:t>
      </w:r>
    </w:p>
    <w:p w:rsidR="006E0E1F" w:rsidRPr="00A855D2" w:rsidRDefault="006E0E1F" w:rsidP="006E0E1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Постоянная комиссия по правовым вопросам, </w:t>
      </w:r>
    </w:p>
    <w:p w:rsidR="006E0E1F" w:rsidRPr="00A855D2" w:rsidRDefault="006E0E1F" w:rsidP="006E0E1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обращениям граждан и депутатской этике  Протокол </w:t>
      </w:r>
      <w:proofErr w:type="gramStart"/>
      <w:r w:rsidRPr="00A855D2">
        <w:rPr>
          <w:rFonts w:ascii="Arial" w:hAnsi="Arial" w:cs="Arial"/>
          <w:sz w:val="26"/>
          <w:szCs w:val="26"/>
        </w:rPr>
        <w:t>от</w:t>
      </w:r>
      <w:proofErr w:type="gramEnd"/>
      <w:r w:rsidRPr="00A855D2">
        <w:rPr>
          <w:rFonts w:ascii="Arial" w:hAnsi="Arial" w:cs="Arial"/>
          <w:sz w:val="26"/>
          <w:szCs w:val="26"/>
        </w:rPr>
        <w:t xml:space="preserve"> </w:t>
      </w:r>
    </w:p>
    <w:p w:rsidR="007A4575" w:rsidRPr="00A855D2" w:rsidRDefault="007A4575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5941C4" w:rsidRPr="00A855D2" w:rsidRDefault="00F73189" w:rsidP="005941C4">
      <w:pPr>
        <w:autoSpaceDE w:val="0"/>
        <w:autoSpaceDN w:val="0"/>
        <w:adjustRightInd w:val="0"/>
        <w:ind w:left="5664" w:firstLine="6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Приложение 2 </w:t>
      </w:r>
    </w:p>
    <w:p w:rsidR="001615B1" w:rsidRPr="00A855D2" w:rsidRDefault="00F73189" w:rsidP="005941C4">
      <w:pPr>
        <w:autoSpaceDE w:val="0"/>
        <w:autoSpaceDN w:val="0"/>
        <w:adjustRightInd w:val="0"/>
        <w:ind w:left="5664" w:firstLine="6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к Положению «О порядке проведения конкурса по отбору кандидатур на должность Главы муниципального образования «Город Воткинск»</w:t>
      </w:r>
    </w:p>
    <w:p w:rsidR="005941C4" w:rsidRPr="00A855D2" w:rsidRDefault="005941C4" w:rsidP="00BA026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5941C4" w:rsidRPr="00A855D2" w:rsidRDefault="005941C4" w:rsidP="00BA026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>Форма оценочного листа</w:t>
      </w:r>
    </w:p>
    <w:p w:rsidR="005941C4" w:rsidRPr="00A855D2" w:rsidRDefault="005941C4" w:rsidP="00BA026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387"/>
        <w:gridCol w:w="1380"/>
        <w:gridCol w:w="1472"/>
        <w:gridCol w:w="1563"/>
      </w:tblGrid>
      <w:tr w:rsidR="00081A1F" w:rsidRPr="00A855D2" w:rsidTr="00A855D2">
        <w:tc>
          <w:tcPr>
            <w:tcW w:w="817" w:type="dxa"/>
            <w:vMerge w:val="restart"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 w:rsidRPr="00A855D2">
              <w:rPr>
                <w:rFonts w:ascii="Arial" w:hAnsi="Arial" w:cs="Arial"/>
                <w:b/>
                <w:sz w:val="25"/>
                <w:szCs w:val="25"/>
              </w:rPr>
              <w:t>№№</w:t>
            </w:r>
          </w:p>
          <w:p w:rsidR="00081A1F" w:rsidRPr="00A855D2" w:rsidRDefault="00081A1F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proofErr w:type="spellStart"/>
            <w:r w:rsidRPr="00A855D2">
              <w:rPr>
                <w:rFonts w:ascii="Arial" w:hAnsi="Arial" w:cs="Arial"/>
                <w:b/>
                <w:sz w:val="25"/>
                <w:szCs w:val="25"/>
              </w:rPr>
              <w:t>п.п</w:t>
            </w:r>
            <w:proofErr w:type="spellEnd"/>
            <w:r w:rsidRPr="00A855D2">
              <w:rPr>
                <w:rFonts w:ascii="Arial" w:hAnsi="Arial" w:cs="Arial"/>
                <w:b/>
                <w:sz w:val="25"/>
                <w:szCs w:val="25"/>
              </w:rPr>
              <w:t>.</w:t>
            </w:r>
          </w:p>
        </w:tc>
        <w:tc>
          <w:tcPr>
            <w:tcW w:w="5387" w:type="dxa"/>
            <w:vMerge w:val="restart"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 w:rsidRPr="00A855D2">
              <w:rPr>
                <w:rFonts w:ascii="Arial" w:hAnsi="Arial" w:cs="Arial"/>
                <w:b/>
                <w:sz w:val="25"/>
                <w:szCs w:val="25"/>
              </w:rPr>
              <w:t>Критерии оценки кандидатов</w:t>
            </w:r>
          </w:p>
        </w:tc>
        <w:tc>
          <w:tcPr>
            <w:tcW w:w="4415" w:type="dxa"/>
            <w:gridSpan w:val="3"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 w:rsidRPr="00A855D2">
              <w:rPr>
                <w:rFonts w:ascii="Arial" w:hAnsi="Arial" w:cs="Arial"/>
                <w:b/>
                <w:sz w:val="25"/>
                <w:szCs w:val="25"/>
              </w:rPr>
              <w:t>Кандидаты</w:t>
            </w:r>
          </w:p>
        </w:tc>
      </w:tr>
      <w:tr w:rsidR="00081A1F" w:rsidRPr="00A855D2" w:rsidTr="00A855D2">
        <w:tc>
          <w:tcPr>
            <w:tcW w:w="817" w:type="dxa"/>
            <w:vMerge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5387" w:type="dxa"/>
            <w:vMerge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380" w:type="dxa"/>
          </w:tcPr>
          <w:p w:rsidR="00081A1F" w:rsidRPr="00A855D2" w:rsidRDefault="00081A1F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 w:rsidRPr="00A855D2">
              <w:rPr>
                <w:rFonts w:ascii="Arial" w:hAnsi="Arial" w:cs="Arial"/>
                <w:b/>
                <w:sz w:val="25"/>
                <w:szCs w:val="25"/>
              </w:rPr>
              <w:t>Ф.И.О.</w:t>
            </w:r>
          </w:p>
        </w:tc>
        <w:tc>
          <w:tcPr>
            <w:tcW w:w="1472" w:type="dxa"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 w:rsidRPr="00A855D2">
              <w:rPr>
                <w:rFonts w:ascii="Arial" w:hAnsi="Arial" w:cs="Arial"/>
                <w:b/>
                <w:sz w:val="25"/>
                <w:szCs w:val="25"/>
              </w:rPr>
              <w:t>Ф.И.О.</w:t>
            </w:r>
          </w:p>
        </w:tc>
        <w:tc>
          <w:tcPr>
            <w:tcW w:w="1563" w:type="dxa"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 w:rsidRPr="00A855D2">
              <w:rPr>
                <w:rFonts w:ascii="Arial" w:hAnsi="Arial" w:cs="Arial"/>
                <w:b/>
                <w:sz w:val="25"/>
                <w:szCs w:val="25"/>
              </w:rPr>
              <w:t>Ф.И.О.</w:t>
            </w:r>
          </w:p>
        </w:tc>
      </w:tr>
      <w:tr w:rsidR="005941C4" w:rsidRPr="00A855D2" w:rsidTr="00A855D2">
        <w:tc>
          <w:tcPr>
            <w:tcW w:w="817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1</w:t>
            </w:r>
          </w:p>
        </w:tc>
        <w:tc>
          <w:tcPr>
            <w:tcW w:w="5387" w:type="dxa"/>
          </w:tcPr>
          <w:p w:rsidR="005941C4" w:rsidRPr="00A855D2" w:rsidRDefault="005941C4" w:rsidP="005941C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Знания по вопросам государственного и муниципального управления</w:t>
            </w:r>
          </w:p>
        </w:tc>
        <w:tc>
          <w:tcPr>
            <w:tcW w:w="1380" w:type="dxa"/>
          </w:tcPr>
          <w:p w:rsidR="005941C4" w:rsidRPr="00A855D2" w:rsidRDefault="005941C4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72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563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5941C4" w:rsidRPr="00A855D2" w:rsidTr="00A855D2">
        <w:tc>
          <w:tcPr>
            <w:tcW w:w="817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2</w:t>
            </w:r>
          </w:p>
        </w:tc>
        <w:tc>
          <w:tcPr>
            <w:tcW w:w="5387" w:type="dxa"/>
          </w:tcPr>
          <w:p w:rsidR="005941C4" w:rsidRPr="00A855D2" w:rsidRDefault="005941C4" w:rsidP="005941C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Умения, навыки и опыт управленческой работы</w:t>
            </w:r>
          </w:p>
        </w:tc>
        <w:tc>
          <w:tcPr>
            <w:tcW w:w="1380" w:type="dxa"/>
          </w:tcPr>
          <w:p w:rsidR="005941C4" w:rsidRPr="00A855D2" w:rsidRDefault="005941C4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72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563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5941C4" w:rsidRPr="00A855D2" w:rsidTr="00A855D2">
        <w:tc>
          <w:tcPr>
            <w:tcW w:w="817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3</w:t>
            </w:r>
          </w:p>
        </w:tc>
        <w:tc>
          <w:tcPr>
            <w:tcW w:w="5387" w:type="dxa"/>
          </w:tcPr>
          <w:p w:rsidR="005941C4" w:rsidRPr="00A855D2" w:rsidRDefault="00501694" w:rsidP="0050169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З</w:t>
            </w:r>
            <w:r w:rsidR="005941C4" w:rsidRPr="00A855D2">
              <w:rPr>
                <w:rFonts w:ascii="Arial" w:hAnsi="Arial" w:cs="Arial"/>
                <w:sz w:val="25"/>
                <w:szCs w:val="25"/>
              </w:rPr>
              <w:t xml:space="preserve">нание законодательства в сфере местного самоуправления,  Устава муниципального </w:t>
            </w:r>
            <w:r w:rsidR="005941C4" w:rsidRPr="00A855D2">
              <w:rPr>
                <w:rFonts w:ascii="Arial" w:hAnsi="Arial" w:cs="Arial"/>
                <w:sz w:val="25"/>
                <w:szCs w:val="25"/>
              </w:rPr>
              <w:lastRenderedPageBreak/>
              <w:t>образования «Город Воткинск», направлений деятельности органов местного самоуправления муниципального образования «Город Воткинск», полномочий по должности Главы муниципального образования «Город Воткинск»</w:t>
            </w:r>
          </w:p>
        </w:tc>
        <w:tc>
          <w:tcPr>
            <w:tcW w:w="1380" w:type="dxa"/>
          </w:tcPr>
          <w:p w:rsidR="005941C4" w:rsidRPr="00A855D2" w:rsidRDefault="005941C4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72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563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5941C4" w:rsidRPr="00A855D2" w:rsidTr="00A855D2">
        <w:tc>
          <w:tcPr>
            <w:tcW w:w="817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lastRenderedPageBreak/>
              <w:t>4</w:t>
            </w:r>
          </w:p>
        </w:tc>
        <w:tc>
          <w:tcPr>
            <w:tcW w:w="5387" w:type="dxa"/>
          </w:tcPr>
          <w:p w:rsidR="005941C4" w:rsidRPr="00A855D2" w:rsidRDefault="00501694" w:rsidP="00501694">
            <w:pPr>
              <w:spacing w:line="240" w:lineRule="atLeast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Доступность, качество и реалистичность программы (концепции) развития муниципального образования «Город Воткинск» либо программы действий в качестве Главы муниципального образования «Город Воткинск», наличие предложений по развитию муниципального образования «Город Воткинск», реализуемость предложенных мероприятий</w:t>
            </w:r>
          </w:p>
        </w:tc>
        <w:tc>
          <w:tcPr>
            <w:tcW w:w="1380" w:type="dxa"/>
          </w:tcPr>
          <w:p w:rsidR="005941C4" w:rsidRPr="00A855D2" w:rsidRDefault="005941C4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72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563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5941C4" w:rsidRPr="00A855D2" w:rsidTr="00A855D2">
        <w:tc>
          <w:tcPr>
            <w:tcW w:w="817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5</w:t>
            </w:r>
          </w:p>
        </w:tc>
        <w:tc>
          <w:tcPr>
            <w:tcW w:w="5387" w:type="dxa"/>
          </w:tcPr>
          <w:p w:rsidR="005941C4" w:rsidRPr="00A855D2" w:rsidRDefault="00501694" w:rsidP="0050169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Культура речи, манера разговора, опыт публичных выступлений и общения с жителями</w:t>
            </w:r>
          </w:p>
        </w:tc>
        <w:tc>
          <w:tcPr>
            <w:tcW w:w="1380" w:type="dxa"/>
          </w:tcPr>
          <w:p w:rsidR="005941C4" w:rsidRPr="00A855D2" w:rsidRDefault="005941C4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72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563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5941C4" w:rsidRPr="00A855D2" w:rsidTr="00A855D2">
        <w:tc>
          <w:tcPr>
            <w:tcW w:w="817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6</w:t>
            </w:r>
          </w:p>
        </w:tc>
        <w:tc>
          <w:tcPr>
            <w:tcW w:w="5387" w:type="dxa"/>
          </w:tcPr>
          <w:p w:rsidR="005941C4" w:rsidRPr="00A855D2" w:rsidRDefault="00501694" w:rsidP="0050169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A855D2">
              <w:rPr>
                <w:rFonts w:ascii="Arial" w:hAnsi="Arial" w:cs="Arial"/>
                <w:sz w:val="25"/>
                <w:szCs w:val="25"/>
              </w:rPr>
              <w:t>Личностные, деловые и моральные качества кандидата, необходимые для осуществления полномочий Главы муниципального образования «Город Воткинск» по решению вопросов местного значения городского округа «Город Воткинск»</w:t>
            </w:r>
          </w:p>
        </w:tc>
        <w:tc>
          <w:tcPr>
            <w:tcW w:w="1380" w:type="dxa"/>
          </w:tcPr>
          <w:p w:rsidR="005941C4" w:rsidRPr="00A855D2" w:rsidRDefault="005941C4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72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563" w:type="dxa"/>
          </w:tcPr>
          <w:p w:rsidR="005941C4" w:rsidRPr="00A855D2" w:rsidRDefault="005941C4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081A1F" w:rsidRPr="00A855D2" w:rsidTr="00A855D2">
        <w:tc>
          <w:tcPr>
            <w:tcW w:w="6204" w:type="dxa"/>
            <w:gridSpan w:val="2"/>
          </w:tcPr>
          <w:p w:rsidR="00081A1F" w:rsidRPr="00A855D2" w:rsidRDefault="00081A1F" w:rsidP="005016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5"/>
                <w:szCs w:val="25"/>
              </w:rPr>
            </w:pPr>
            <w:r w:rsidRPr="00A855D2">
              <w:rPr>
                <w:rFonts w:ascii="Arial" w:hAnsi="Arial" w:cs="Arial"/>
                <w:b/>
                <w:sz w:val="25"/>
                <w:szCs w:val="25"/>
              </w:rPr>
              <w:t>Итого баллов по всем критериям</w:t>
            </w:r>
          </w:p>
        </w:tc>
        <w:tc>
          <w:tcPr>
            <w:tcW w:w="1380" w:type="dxa"/>
          </w:tcPr>
          <w:p w:rsidR="00081A1F" w:rsidRPr="00A855D2" w:rsidRDefault="00081A1F" w:rsidP="005941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72" w:type="dxa"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563" w:type="dxa"/>
          </w:tcPr>
          <w:p w:rsidR="00081A1F" w:rsidRPr="00A855D2" w:rsidRDefault="00081A1F" w:rsidP="00BA02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</w:tr>
    </w:tbl>
    <w:p w:rsidR="005941C4" w:rsidRPr="00A855D2" w:rsidRDefault="005941C4" w:rsidP="00BA0266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41C4" w:rsidRPr="00A855D2" w:rsidRDefault="00081A1F" w:rsidP="00081A1F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eastAsia="Calibri" w:hAnsi="Arial" w:cs="Arial"/>
          <w:sz w:val="26"/>
          <w:szCs w:val="26"/>
          <w:lang w:eastAsia="en-US"/>
        </w:rPr>
        <w:t>По каждому из критериев оценки кандидатов член конкурсной комиссии оценивает кандидатов по шкале от 0 до 10 баллов.</w:t>
      </w:r>
    </w:p>
    <w:p w:rsidR="005941C4" w:rsidRPr="00A855D2" w:rsidRDefault="005941C4" w:rsidP="00BA026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BA0266" w:rsidRPr="00A855D2" w:rsidRDefault="00BA0266" w:rsidP="00BA026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921D82" w:rsidRPr="00A855D2" w:rsidRDefault="00BA0266" w:rsidP="00921D8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 xml:space="preserve">к проекту Решения Воткинской городской Думы </w:t>
      </w:r>
      <w:r w:rsidR="003477E9" w:rsidRPr="00A855D2">
        <w:rPr>
          <w:rFonts w:ascii="Arial" w:hAnsi="Arial" w:cs="Arial"/>
          <w:b/>
          <w:sz w:val="26"/>
          <w:szCs w:val="26"/>
        </w:rPr>
        <w:t>«</w:t>
      </w:r>
      <w:r w:rsidR="006E0E1F" w:rsidRPr="00A855D2">
        <w:rPr>
          <w:rFonts w:ascii="Arial" w:hAnsi="Arial" w:cs="Arial"/>
          <w:b/>
          <w:sz w:val="26"/>
          <w:szCs w:val="26"/>
        </w:rPr>
        <w:t xml:space="preserve">О внесении изменений в Положение </w:t>
      </w:r>
      <w:r w:rsidR="00921D82" w:rsidRPr="00A855D2">
        <w:rPr>
          <w:rFonts w:ascii="Arial" w:hAnsi="Arial" w:cs="Arial"/>
          <w:b/>
          <w:sz w:val="26"/>
          <w:szCs w:val="26"/>
        </w:rPr>
        <w:t>«О порядке проведения конкурса по отбору кандидатур на должность Главы</w:t>
      </w:r>
      <w:r w:rsidR="00D74F7A" w:rsidRPr="00A855D2">
        <w:rPr>
          <w:rFonts w:ascii="Arial" w:hAnsi="Arial" w:cs="Arial"/>
          <w:b/>
          <w:sz w:val="26"/>
          <w:szCs w:val="26"/>
        </w:rPr>
        <w:t xml:space="preserve"> </w:t>
      </w:r>
      <w:r w:rsidR="00921D82" w:rsidRPr="00A855D2">
        <w:rPr>
          <w:rFonts w:ascii="Arial" w:hAnsi="Arial" w:cs="Arial"/>
          <w:b/>
          <w:sz w:val="26"/>
          <w:szCs w:val="26"/>
        </w:rPr>
        <w:t xml:space="preserve">муниципального образования «Город Воткинск» </w:t>
      </w:r>
    </w:p>
    <w:p w:rsidR="006E0E1F" w:rsidRPr="00A855D2" w:rsidRDefault="006E0E1F" w:rsidP="006E0E1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6"/>
          <w:szCs w:val="26"/>
        </w:rPr>
      </w:pPr>
    </w:p>
    <w:p w:rsidR="004A0791" w:rsidRPr="00A855D2" w:rsidRDefault="00BA0266" w:rsidP="00F360DD">
      <w:pPr>
        <w:widowControl w:val="0"/>
        <w:tabs>
          <w:tab w:val="left" w:pos="0"/>
        </w:tabs>
        <w:spacing w:line="20" w:lineRule="atLeast"/>
        <w:contextualSpacing/>
        <w:jc w:val="both"/>
        <w:rPr>
          <w:sz w:val="26"/>
          <w:szCs w:val="26"/>
        </w:rPr>
      </w:pPr>
      <w:r w:rsidRPr="00A855D2">
        <w:rPr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 xml:space="preserve">Положение </w:t>
      </w:r>
      <w:r w:rsidR="00921D82" w:rsidRPr="00A855D2">
        <w:rPr>
          <w:rFonts w:ascii="Arial" w:hAnsi="Arial" w:cs="Arial"/>
          <w:sz w:val="26"/>
          <w:szCs w:val="26"/>
        </w:rPr>
        <w:t xml:space="preserve">«О порядке проведения конкурса по отбору кандидатур на должность Главы муниципального образования «Город Воткинск» </w:t>
      </w:r>
      <w:r w:rsidR="006E0E1F" w:rsidRPr="00A855D2">
        <w:rPr>
          <w:rFonts w:ascii="Arial" w:hAnsi="Arial" w:cs="Arial"/>
          <w:sz w:val="26"/>
          <w:szCs w:val="26"/>
        </w:rPr>
        <w:t xml:space="preserve">было утверждено </w:t>
      </w:r>
      <w:r w:rsidR="00921D82" w:rsidRPr="00A855D2">
        <w:rPr>
          <w:rFonts w:ascii="Arial" w:hAnsi="Arial" w:cs="Arial"/>
          <w:sz w:val="26"/>
          <w:szCs w:val="26"/>
        </w:rPr>
        <w:t>Решением Воткинской городской Думы от 28 марта 2018 года №247-РН</w:t>
      </w:r>
      <w:r w:rsidRPr="00A855D2">
        <w:rPr>
          <w:rFonts w:ascii="Arial" w:hAnsi="Arial" w:cs="Arial"/>
          <w:sz w:val="26"/>
          <w:szCs w:val="26"/>
        </w:rPr>
        <w:t xml:space="preserve">. </w:t>
      </w:r>
      <w:r w:rsidR="00921D82" w:rsidRPr="00A855D2">
        <w:rPr>
          <w:rFonts w:ascii="Arial" w:hAnsi="Arial" w:cs="Arial"/>
          <w:sz w:val="26"/>
          <w:szCs w:val="26"/>
        </w:rPr>
        <w:t xml:space="preserve">По данному Положению в апреле-мае 2018 года был проведен конкурс по отбору кандидатур на должность Главы муниципального образования «Город Воткинск». </w:t>
      </w:r>
      <w:proofErr w:type="gramStart"/>
      <w:r w:rsidRPr="00A855D2">
        <w:rPr>
          <w:rFonts w:ascii="Arial" w:hAnsi="Arial" w:cs="Arial"/>
          <w:sz w:val="26"/>
          <w:szCs w:val="26"/>
        </w:rPr>
        <w:t>За прошедший период времени были внесены изменения в Федеральный закон от</w:t>
      </w:r>
      <w:r w:rsidR="000B1978" w:rsidRPr="00A855D2">
        <w:rPr>
          <w:rFonts w:ascii="Arial" w:hAnsi="Arial" w:cs="Arial"/>
          <w:sz w:val="26"/>
          <w:szCs w:val="26"/>
        </w:rPr>
        <w:t xml:space="preserve"> 27 июля 2006 года №152-ФЗ «О персональных данных</w:t>
      </w:r>
      <w:r w:rsidR="001615B1" w:rsidRPr="00A855D2">
        <w:rPr>
          <w:rFonts w:ascii="Arial" w:hAnsi="Arial" w:cs="Arial"/>
          <w:sz w:val="26"/>
          <w:szCs w:val="26"/>
        </w:rPr>
        <w:t>», в</w:t>
      </w:r>
      <w:r w:rsidR="000B1978" w:rsidRPr="00A855D2">
        <w:rPr>
          <w:rFonts w:ascii="Arial" w:hAnsi="Arial" w:cs="Arial"/>
          <w:sz w:val="26"/>
          <w:szCs w:val="26"/>
        </w:rPr>
        <w:t xml:space="preserve"> Закон Российской Федерации от 21 июля 1993 года N 5485-1 «О государственной тайне», </w:t>
      </w:r>
      <w:r w:rsidR="001615B1" w:rsidRPr="00A855D2">
        <w:rPr>
          <w:rFonts w:ascii="Arial" w:hAnsi="Arial" w:cs="Arial"/>
          <w:sz w:val="26"/>
          <w:szCs w:val="26"/>
        </w:rPr>
        <w:t xml:space="preserve">в </w:t>
      </w:r>
      <w:r w:rsidR="000B1978" w:rsidRPr="00A855D2">
        <w:rPr>
          <w:rFonts w:ascii="Arial" w:hAnsi="Arial" w:cs="Arial"/>
          <w:sz w:val="26"/>
          <w:szCs w:val="26"/>
        </w:rPr>
        <w:t>Указ президента Российской Федерации от 1 февраля 2005 года №112 «О конкурсе на замещение вакантной должности государственной гражданск</w:t>
      </w:r>
      <w:r w:rsidR="001615B1" w:rsidRPr="00A855D2">
        <w:rPr>
          <w:rFonts w:ascii="Arial" w:hAnsi="Arial" w:cs="Arial"/>
          <w:sz w:val="26"/>
          <w:szCs w:val="26"/>
        </w:rPr>
        <w:t xml:space="preserve">ой службы Российской Федерации», в </w:t>
      </w:r>
      <w:r w:rsidR="00D07B77" w:rsidRPr="00A855D2">
        <w:rPr>
          <w:rFonts w:ascii="Arial" w:hAnsi="Arial" w:cs="Arial"/>
          <w:sz w:val="26"/>
          <w:szCs w:val="26"/>
        </w:rPr>
        <w:t>Распоряжение Правительства Российской Федерации</w:t>
      </w:r>
      <w:proofErr w:type="gramEnd"/>
      <w:r w:rsidR="00D07B77" w:rsidRPr="00A855D2">
        <w:rPr>
          <w:rFonts w:ascii="Arial" w:hAnsi="Arial" w:cs="Arial"/>
          <w:sz w:val="26"/>
          <w:szCs w:val="26"/>
        </w:rPr>
        <w:t xml:space="preserve"> </w:t>
      </w:r>
      <w:proofErr w:type="gramStart"/>
      <w:r w:rsidR="00D07B77" w:rsidRPr="00A855D2">
        <w:rPr>
          <w:rFonts w:ascii="Arial" w:hAnsi="Arial" w:cs="Arial"/>
          <w:sz w:val="26"/>
          <w:szCs w:val="26"/>
        </w:rPr>
        <w:t>от 26 мая 2005 года №667-р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</w:t>
      </w:r>
      <w:r w:rsidR="001615B1" w:rsidRPr="00A855D2">
        <w:rPr>
          <w:rFonts w:ascii="Arial" w:hAnsi="Arial" w:cs="Arial"/>
          <w:sz w:val="26"/>
          <w:szCs w:val="26"/>
        </w:rPr>
        <w:t xml:space="preserve">, Постановление Правительства Российской Федерации от 6 февраля 2010 года №63 «Об </w:t>
      </w:r>
      <w:r w:rsidR="001615B1" w:rsidRPr="00A855D2">
        <w:rPr>
          <w:rFonts w:ascii="Arial" w:hAnsi="Arial" w:cs="Arial"/>
          <w:sz w:val="26"/>
          <w:szCs w:val="26"/>
        </w:rPr>
        <w:lastRenderedPageBreak/>
        <w:t>утверждении Инструкции о порядке допуска должностных лиц и граждан Российской Федерации к государственной тайне»</w:t>
      </w:r>
      <w:r w:rsidR="00D07B77" w:rsidRPr="00A855D2">
        <w:rPr>
          <w:rFonts w:ascii="Arial" w:hAnsi="Arial" w:cs="Arial"/>
          <w:sz w:val="26"/>
          <w:szCs w:val="26"/>
        </w:rPr>
        <w:t>.</w:t>
      </w:r>
      <w:proofErr w:type="gramEnd"/>
      <w:r w:rsidR="00D07B77" w:rsidRPr="00A855D2">
        <w:rPr>
          <w:rFonts w:ascii="Arial" w:hAnsi="Arial" w:cs="Arial"/>
          <w:sz w:val="26"/>
          <w:szCs w:val="26"/>
        </w:rPr>
        <w:t xml:space="preserve"> </w:t>
      </w:r>
      <w:r w:rsidR="001615B1" w:rsidRPr="00A855D2">
        <w:rPr>
          <w:rFonts w:ascii="Arial" w:hAnsi="Arial" w:cs="Arial"/>
          <w:sz w:val="26"/>
          <w:szCs w:val="26"/>
        </w:rPr>
        <w:t>Также за прошедший период были проведены аналогичные конкурсы во всех городских округах Удмуртской Республики и муниципальных округах. По результатам этих конкурсов соответствующие правовые акты определяющие порядок проведения конкурса также были уточнены</w:t>
      </w:r>
      <w:r w:rsidR="00F360DD" w:rsidRPr="00A855D2">
        <w:rPr>
          <w:rFonts w:ascii="Arial" w:hAnsi="Arial" w:cs="Arial"/>
          <w:sz w:val="26"/>
          <w:szCs w:val="26"/>
        </w:rPr>
        <w:t xml:space="preserve">. </w:t>
      </w:r>
      <w:r w:rsidRPr="00A855D2">
        <w:rPr>
          <w:rFonts w:ascii="Arial" w:hAnsi="Arial" w:cs="Arial"/>
          <w:color w:val="000000"/>
          <w:sz w:val="26"/>
          <w:szCs w:val="26"/>
        </w:rPr>
        <w:t xml:space="preserve">Представленным проектом </w:t>
      </w:r>
      <w:r w:rsidR="00F360DD" w:rsidRPr="00A855D2">
        <w:rPr>
          <w:rFonts w:ascii="Arial" w:hAnsi="Arial" w:cs="Arial"/>
          <w:color w:val="000000"/>
          <w:sz w:val="26"/>
          <w:szCs w:val="26"/>
        </w:rPr>
        <w:t xml:space="preserve">предлагается </w:t>
      </w:r>
      <w:r w:rsidRPr="00A855D2">
        <w:rPr>
          <w:rFonts w:ascii="Arial" w:hAnsi="Arial" w:cs="Arial"/>
          <w:color w:val="000000"/>
          <w:sz w:val="26"/>
          <w:szCs w:val="26"/>
        </w:rPr>
        <w:t xml:space="preserve">Положение </w:t>
      </w:r>
      <w:r w:rsidR="00F360DD" w:rsidRPr="00A855D2">
        <w:rPr>
          <w:rFonts w:ascii="Arial" w:hAnsi="Arial" w:cs="Arial"/>
          <w:sz w:val="26"/>
          <w:szCs w:val="26"/>
        </w:rPr>
        <w:t xml:space="preserve">«О порядке проведения конкурса по отбору кандидатур на должность Главы муниципального образования «Город Воткинск» привести в соответствие с вышеуказанными нормативными правовыми актами, а также уточнить в рамках действующих </w:t>
      </w:r>
      <w:proofErr w:type="gramStart"/>
      <w:r w:rsidR="00F360DD" w:rsidRPr="00A855D2">
        <w:rPr>
          <w:rFonts w:ascii="Arial" w:hAnsi="Arial" w:cs="Arial"/>
          <w:sz w:val="26"/>
          <w:szCs w:val="26"/>
        </w:rPr>
        <w:t>принципов функционирования единой системы избрания Глав муниципальных образований</w:t>
      </w:r>
      <w:proofErr w:type="gramEnd"/>
      <w:r w:rsidR="00F360DD" w:rsidRPr="00A855D2">
        <w:rPr>
          <w:rFonts w:ascii="Arial" w:hAnsi="Arial" w:cs="Arial"/>
          <w:sz w:val="26"/>
          <w:szCs w:val="26"/>
        </w:rPr>
        <w:t xml:space="preserve"> в Удмуртской Республике.</w:t>
      </w:r>
    </w:p>
    <w:p w:rsidR="00BA0266" w:rsidRPr="00A855D2" w:rsidRDefault="00BA0266" w:rsidP="00BA0266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6"/>
          <w:szCs w:val="26"/>
        </w:rPr>
      </w:pPr>
    </w:p>
    <w:p w:rsidR="00BA0266" w:rsidRPr="00A855D2" w:rsidRDefault="00D07B77" w:rsidP="00D07B77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color w:val="000000"/>
          <w:sz w:val="26"/>
          <w:szCs w:val="26"/>
        </w:rPr>
        <w:t>Начальник управления</w:t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>С.В. Булгаков</w:t>
      </w:r>
    </w:p>
    <w:p w:rsidR="00D74F7A" w:rsidRPr="00A855D2" w:rsidRDefault="00D74F7A" w:rsidP="00BA0266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6"/>
          <w:szCs w:val="26"/>
        </w:rPr>
      </w:pPr>
    </w:p>
    <w:p w:rsidR="00BA0266" w:rsidRPr="00A855D2" w:rsidRDefault="00BA0266" w:rsidP="00BA0266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>ФИНАНСОВО-ЭКОНОМИЧЕСКОЕ ОБОСНОВАНИЕ</w:t>
      </w:r>
    </w:p>
    <w:p w:rsidR="00D74F7A" w:rsidRPr="00A855D2" w:rsidRDefault="00BA0266" w:rsidP="00D74F7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 xml:space="preserve">к проекту Решения Воткинской городской Думы </w:t>
      </w:r>
      <w:r w:rsidR="003477E9" w:rsidRPr="00A855D2">
        <w:rPr>
          <w:rFonts w:ascii="Arial" w:hAnsi="Arial" w:cs="Arial"/>
          <w:b/>
          <w:sz w:val="26"/>
          <w:szCs w:val="26"/>
        </w:rPr>
        <w:t xml:space="preserve"> </w:t>
      </w:r>
      <w:r w:rsidR="00D74F7A" w:rsidRPr="00A855D2">
        <w:rPr>
          <w:rFonts w:ascii="Arial" w:hAnsi="Arial" w:cs="Arial"/>
          <w:b/>
          <w:sz w:val="26"/>
          <w:szCs w:val="26"/>
        </w:rPr>
        <w:t xml:space="preserve">«О внесении изменений в Положение «О порядке проведения конкурса по отбору кандидатур на должность Главы муниципального образования «Город Воткинск» </w:t>
      </w:r>
    </w:p>
    <w:p w:rsidR="003477E9" w:rsidRPr="00A855D2" w:rsidRDefault="003477E9" w:rsidP="003477E9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6"/>
          <w:szCs w:val="26"/>
        </w:rPr>
      </w:pPr>
    </w:p>
    <w:p w:rsidR="00BA0266" w:rsidRPr="00A855D2" w:rsidRDefault="00BA0266" w:rsidP="00BA026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ab/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</w:t>
      </w:r>
    </w:p>
    <w:p w:rsidR="00BA0266" w:rsidRPr="00A855D2" w:rsidRDefault="00BA0266" w:rsidP="00BA0266">
      <w:pPr>
        <w:tabs>
          <w:tab w:val="left" w:pos="0"/>
        </w:tabs>
        <w:rPr>
          <w:rFonts w:ascii="Arial" w:hAnsi="Arial" w:cs="Arial"/>
          <w:sz w:val="26"/>
          <w:szCs w:val="26"/>
        </w:rPr>
      </w:pPr>
    </w:p>
    <w:p w:rsidR="00BA0266" w:rsidRPr="00A855D2" w:rsidRDefault="00BA0266" w:rsidP="00BA0266">
      <w:pPr>
        <w:tabs>
          <w:tab w:val="left" w:pos="0"/>
        </w:tabs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Начальник </w:t>
      </w:r>
      <w:r w:rsidR="003477E9" w:rsidRPr="00A855D2">
        <w:rPr>
          <w:rFonts w:ascii="Arial" w:hAnsi="Arial" w:cs="Arial"/>
          <w:sz w:val="26"/>
          <w:szCs w:val="26"/>
        </w:rPr>
        <w:t>управления</w:t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="003477E9" w:rsidRPr="00A855D2">
        <w:rPr>
          <w:rFonts w:ascii="Arial" w:hAnsi="Arial" w:cs="Arial"/>
          <w:sz w:val="26"/>
          <w:szCs w:val="26"/>
        </w:rPr>
        <w:t>С.В. Булгаков</w:t>
      </w:r>
    </w:p>
    <w:p w:rsidR="00D74F7A" w:rsidRPr="00A855D2" w:rsidRDefault="00D74F7A" w:rsidP="00BA0266">
      <w:pPr>
        <w:contextualSpacing/>
        <w:jc w:val="center"/>
        <w:rPr>
          <w:rFonts w:ascii="Arial" w:hAnsi="Arial" w:cs="Arial"/>
          <w:b/>
          <w:sz w:val="26"/>
          <w:szCs w:val="26"/>
        </w:rPr>
      </w:pPr>
    </w:p>
    <w:p w:rsidR="00BA0266" w:rsidRPr="00A855D2" w:rsidRDefault="00BA0266" w:rsidP="00BA0266">
      <w:pPr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>ПЕРЕЧЕНЬ</w:t>
      </w:r>
    </w:p>
    <w:p w:rsidR="00D74F7A" w:rsidRPr="00A855D2" w:rsidRDefault="00BA0266" w:rsidP="00D74F7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 xml:space="preserve">муниципальных правовых актов, требующих внесения изменений, признания </w:t>
      </w:r>
      <w:proofErr w:type="gramStart"/>
      <w:r w:rsidRPr="00A855D2">
        <w:rPr>
          <w:rFonts w:ascii="Arial" w:hAnsi="Arial" w:cs="Arial"/>
          <w:b/>
          <w:sz w:val="26"/>
          <w:szCs w:val="26"/>
        </w:rPr>
        <w:t>утратившими</w:t>
      </w:r>
      <w:proofErr w:type="gramEnd"/>
      <w:r w:rsidRPr="00A855D2">
        <w:rPr>
          <w:rFonts w:ascii="Arial" w:hAnsi="Arial" w:cs="Arial"/>
          <w:b/>
          <w:sz w:val="26"/>
          <w:szCs w:val="26"/>
        </w:rPr>
        <w:t xml:space="preserve"> силу в связи с принятием Решения Воткинской городской Думы </w:t>
      </w:r>
      <w:r w:rsidR="003477E9" w:rsidRPr="00A855D2">
        <w:rPr>
          <w:rFonts w:ascii="Arial" w:hAnsi="Arial" w:cs="Arial"/>
          <w:b/>
          <w:sz w:val="26"/>
          <w:szCs w:val="26"/>
        </w:rPr>
        <w:t xml:space="preserve"> </w:t>
      </w:r>
      <w:r w:rsidR="00D74F7A" w:rsidRPr="00A855D2">
        <w:rPr>
          <w:rFonts w:ascii="Arial" w:hAnsi="Arial" w:cs="Arial"/>
          <w:b/>
          <w:sz w:val="26"/>
          <w:szCs w:val="26"/>
        </w:rPr>
        <w:t xml:space="preserve">«О внесении изменений в Положение «О порядке проведения конкурса по отбору кандидатур на должность Главы муниципального образования «Город Воткинск» </w:t>
      </w:r>
    </w:p>
    <w:p w:rsidR="00BA0266" w:rsidRPr="00A855D2" w:rsidRDefault="00BA0266" w:rsidP="00BA026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6"/>
          <w:szCs w:val="26"/>
        </w:rPr>
      </w:pPr>
    </w:p>
    <w:p w:rsidR="00743E1B" w:rsidRPr="00A855D2" w:rsidRDefault="00BA0266" w:rsidP="00743E1B">
      <w:pPr>
        <w:pStyle w:val="ConsPlusNormal"/>
        <w:jc w:val="both"/>
        <w:rPr>
          <w:sz w:val="26"/>
          <w:szCs w:val="26"/>
        </w:rPr>
      </w:pPr>
      <w:r w:rsidRPr="00A855D2">
        <w:rPr>
          <w:sz w:val="26"/>
          <w:szCs w:val="26"/>
        </w:rPr>
        <w:tab/>
        <w:t xml:space="preserve">Принятие настоящего Решения не требует для его реализации  внесения изменений или признания </w:t>
      </w:r>
      <w:proofErr w:type="gramStart"/>
      <w:r w:rsidRPr="00A855D2">
        <w:rPr>
          <w:sz w:val="26"/>
          <w:szCs w:val="26"/>
        </w:rPr>
        <w:t>утратившими</w:t>
      </w:r>
      <w:proofErr w:type="gramEnd"/>
      <w:r w:rsidRPr="00A855D2">
        <w:rPr>
          <w:sz w:val="26"/>
          <w:szCs w:val="26"/>
        </w:rPr>
        <w:t xml:space="preserve"> силу иных решений Воткинской городской Думы. </w:t>
      </w:r>
    </w:p>
    <w:p w:rsidR="00BA0266" w:rsidRPr="00A855D2" w:rsidRDefault="00BA0266" w:rsidP="00BA0266">
      <w:pPr>
        <w:tabs>
          <w:tab w:val="left" w:pos="0"/>
        </w:tabs>
        <w:contextualSpacing/>
        <w:jc w:val="both"/>
        <w:rPr>
          <w:rFonts w:ascii="Arial" w:hAnsi="Arial" w:cs="Arial"/>
          <w:sz w:val="26"/>
          <w:szCs w:val="26"/>
        </w:rPr>
      </w:pPr>
    </w:p>
    <w:p w:rsidR="00BA0266" w:rsidRPr="00A855D2" w:rsidRDefault="00BA0266" w:rsidP="00BA0266">
      <w:pPr>
        <w:tabs>
          <w:tab w:val="left" w:pos="0"/>
        </w:tabs>
        <w:contextualSpacing/>
        <w:rPr>
          <w:rFonts w:ascii="Arial" w:hAnsi="Arial" w:cs="Arial"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 xml:space="preserve">Начальник </w:t>
      </w:r>
      <w:r w:rsidR="003477E9" w:rsidRPr="00A855D2">
        <w:rPr>
          <w:rFonts w:ascii="Arial" w:hAnsi="Arial" w:cs="Arial"/>
          <w:sz w:val="26"/>
          <w:szCs w:val="26"/>
        </w:rPr>
        <w:t>управления</w:t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Pr="00A855D2">
        <w:rPr>
          <w:rFonts w:ascii="Arial" w:hAnsi="Arial" w:cs="Arial"/>
          <w:sz w:val="26"/>
          <w:szCs w:val="26"/>
        </w:rPr>
        <w:tab/>
      </w:r>
      <w:r w:rsidR="003477E9" w:rsidRPr="00A855D2">
        <w:rPr>
          <w:rFonts w:ascii="Arial" w:hAnsi="Arial" w:cs="Arial"/>
          <w:sz w:val="26"/>
          <w:szCs w:val="26"/>
        </w:rPr>
        <w:t>С.В. Булгаков</w:t>
      </w:r>
      <w:r w:rsidRPr="00A855D2">
        <w:rPr>
          <w:rFonts w:ascii="Arial" w:hAnsi="Arial" w:cs="Arial"/>
          <w:sz w:val="26"/>
          <w:szCs w:val="26"/>
        </w:rPr>
        <w:t xml:space="preserve">      </w:t>
      </w:r>
    </w:p>
    <w:p w:rsidR="00BA0266" w:rsidRPr="00A855D2" w:rsidRDefault="00BA0266" w:rsidP="00BA0266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6"/>
          <w:szCs w:val="26"/>
        </w:rPr>
      </w:pPr>
    </w:p>
    <w:p w:rsidR="00BA0266" w:rsidRPr="00A855D2" w:rsidRDefault="00BA0266" w:rsidP="00BA0266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sz w:val="26"/>
          <w:szCs w:val="26"/>
        </w:rPr>
        <w:t>ПРЕДЛОЖЕНИЯ</w:t>
      </w:r>
    </w:p>
    <w:p w:rsidR="00D74F7A" w:rsidRPr="00A855D2" w:rsidRDefault="00BA0266" w:rsidP="00D74F7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b/>
          <w:color w:val="000000"/>
          <w:sz w:val="26"/>
          <w:szCs w:val="26"/>
        </w:rPr>
        <w:t>о разработке нормативных правовых актов, принятие которых необходимо в связи с принятием</w:t>
      </w:r>
      <w:r w:rsidRPr="00A855D2">
        <w:rPr>
          <w:rFonts w:ascii="Arial" w:hAnsi="Arial" w:cs="Arial"/>
          <w:b/>
          <w:sz w:val="26"/>
          <w:szCs w:val="26"/>
        </w:rPr>
        <w:t xml:space="preserve"> </w:t>
      </w:r>
      <w:r w:rsidR="00D74F7A" w:rsidRPr="00A855D2">
        <w:rPr>
          <w:rFonts w:ascii="Arial" w:hAnsi="Arial" w:cs="Arial"/>
          <w:b/>
          <w:sz w:val="26"/>
          <w:szCs w:val="26"/>
        </w:rPr>
        <w:t>Р</w:t>
      </w:r>
      <w:r w:rsidRPr="00A855D2">
        <w:rPr>
          <w:rFonts w:ascii="Arial" w:hAnsi="Arial" w:cs="Arial"/>
          <w:b/>
          <w:sz w:val="26"/>
          <w:szCs w:val="26"/>
        </w:rPr>
        <w:t xml:space="preserve">ешения Воткинской городской Думы    </w:t>
      </w:r>
      <w:r w:rsidR="003477E9" w:rsidRPr="00A855D2">
        <w:rPr>
          <w:rFonts w:ascii="Arial" w:hAnsi="Arial" w:cs="Arial"/>
          <w:b/>
          <w:sz w:val="26"/>
          <w:szCs w:val="26"/>
        </w:rPr>
        <w:t xml:space="preserve"> </w:t>
      </w:r>
      <w:r w:rsidR="00D74F7A" w:rsidRPr="00A855D2">
        <w:rPr>
          <w:rFonts w:ascii="Arial" w:hAnsi="Arial" w:cs="Arial"/>
          <w:b/>
          <w:sz w:val="26"/>
          <w:szCs w:val="26"/>
        </w:rPr>
        <w:t xml:space="preserve">«О внесении изменений в Положение «О порядке проведения конкурса по отбору кандидатур на должность Главы муниципального образования «Город Воткинск» </w:t>
      </w:r>
    </w:p>
    <w:p w:rsidR="00BA0266" w:rsidRPr="00A855D2" w:rsidRDefault="00BA0266" w:rsidP="00BA0266">
      <w:pPr>
        <w:autoSpaceDE w:val="0"/>
        <w:autoSpaceDN w:val="0"/>
        <w:adjustRightInd w:val="0"/>
        <w:jc w:val="center"/>
        <w:rPr>
          <w:rFonts w:ascii="Arial" w:hAnsi="Arial" w:cs="Arial"/>
          <w:spacing w:val="-2"/>
          <w:sz w:val="26"/>
          <w:szCs w:val="26"/>
        </w:rPr>
      </w:pPr>
    </w:p>
    <w:p w:rsidR="00AE6807" w:rsidRPr="00A855D2" w:rsidRDefault="00BA0266" w:rsidP="00AE6807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pacing w:val="-2"/>
          <w:sz w:val="26"/>
          <w:szCs w:val="26"/>
        </w:rPr>
      </w:pPr>
      <w:r w:rsidRPr="00A855D2">
        <w:rPr>
          <w:rFonts w:ascii="Arial" w:hAnsi="Arial" w:cs="Arial"/>
          <w:spacing w:val="-2"/>
          <w:sz w:val="26"/>
          <w:szCs w:val="26"/>
        </w:rPr>
        <w:tab/>
        <w:t xml:space="preserve">Предложений о разработке нормативных правовых актов, принятие которых необходимо в связи с принятием данного решения </w:t>
      </w:r>
      <w:r w:rsidRPr="00A855D2">
        <w:rPr>
          <w:rFonts w:ascii="Arial" w:hAnsi="Arial" w:cs="Arial"/>
          <w:iCs/>
          <w:sz w:val="26"/>
          <w:szCs w:val="26"/>
        </w:rPr>
        <w:t xml:space="preserve">не имеется, поскольку для его реализации </w:t>
      </w:r>
      <w:r w:rsidRPr="00A855D2">
        <w:rPr>
          <w:rFonts w:ascii="Arial" w:hAnsi="Arial" w:cs="Arial"/>
          <w:spacing w:val="-2"/>
          <w:sz w:val="26"/>
          <w:szCs w:val="26"/>
        </w:rPr>
        <w:t>не требуется разработка иных нормативных правовых актов.</w:t>
      </w:r>
    </w:p>
    <w:p w:rsidR="00436701" w:rsidRPr="00A855D2" w:rsidRDefault="00436701" w:rsidP="00AE6807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6"/>
          <w:szCs w:val="26"/>
        </w:rPr>
      </w:pPr>
    </w:p>
    <w:p w:rsidR="007A4575" w:rsidRPr="00A855D2" w:rsidRDefault="00B50FAD" w:rsidP="00A855D2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A855D2">
        <w:rPr>
          <w:rFonts w:ascii="Arial" w:hAnsi="Arial" w:cs="Arial"/>
          <w:sz w:val="26"/>
          <w:szCs w:val="26"/>
        </w:rPr>
        <w:t>Н</w:t>
      </w:r>
      <w:r w:rsidR="00BA0266" w:rsidRPr="00A855D2">
        <w:rPr>
          <w:rFonts w:ascii="Arial" w:hAnsi="Arial" w:cs="Arial"/>
          <w:sz w:val="26"/>
          <w:szCs w:val="26"/>
        </w:rPr>
        <w:t xml:space="preserve">ачальник </w:t>
      </w:r>
      <w:r w:rsidR="00743E1B" w:rsidRPr="00A855D2">
        <w:rPr>
          <w:rFonts w:ascii="Arial" w:hAnsi="Arial" w:cs="Arial"/>
          <w:sz w:val="26"/>
          <w:szCs w:val="26"/>
        </w:rPr>
        <w:t>управления</w:t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BA0266" w:rsidRPr="00A855D2">
        <w:rPr>
          <w:rFonts w:ascii="Arial" w:hAnsi="Arial" w:cs="Arial"/>
          <w:sz w:val="26"/>
          <w:szCs w:val="26"/>
        </w:rPr>
        <w:tab/>
      </w:r>
      <w:r w:rsidR="00743E1B" w:rsidRPr="00A855D2">
        <w:rPr>
          <w:rFonts w:ascii="Arial" w:hAnsi="Arial" w:cs="Arial"/>
          <w:sz w:val="26"/>
          <w:szCs w:val="26"/>
        </w:rPr>
        <w:t>С.В. Булгаков</w:t>
      </w:r>
      <w:bookmarkStart w:id="0" w:name="_GoBack"/>
      <w:bookmarkEnd w:id="0"/>
    </w:p>
    <w:sectPr w:rsidR="007A4575" w:rsidRPr="00A855D2" w:rsidSect="00A855D2">
      <w:footerReference w:type="default" r:id="rId13"/>
      <w:pgSz w:w="11906" w:h="16838"/>
      <w:pgMar w:top="567" w:right="424" w:bottom="568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A9E" w:rsidRDefault="00D12A9E" w:rsidP="00150C04">
      <w:r>
        <w:separator/>
      </w:r>
    </w:p>
  </w:endnote>
  <w:endnote w:type="continuationSeparator" w:id="0">
    <w:p w:rsidR="00D12A9E" w:rsidRDefault="00D12A9E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647506" w:rsidRPr="00A855D2" w:rsidRDefault="00647506">
        <w:pPr>
          <w:pStyle w:val="a5"/>
          <w:jc w:val="center"/>
          <w:rPr>
            <w:sz w:val="16"/>
            <w:szCs w:val="16"/>
          </w:rPr>
        </w:pPr>
        <w:r w:rsidRPr="00A855D2">
          <w:rPr>
            <w:sz w:val="16"/>
            <w:szCs w:val="16"/>
          </w:rPr>
          <w:fldChar w:fldCharType="begin"/>
        </w:r>
        <w:r w:rsidRPr="00A855D2">
          <w:rPr>
            <w:sz w:val="16"/>
            <w:szCs w:val="16"/>
          </w:rPr>
          <w:instrText>PAGE   \* MERGEFORMAT</w:instrText>
        </w:r>
        <w:r w:rsidRPr="00A855D2">
          <w:rPr>
            <w:sz w:val="16"/>
            <w:szCs w:val="16"/>
          </w:rPr>
          <w:fldChar w:fldCharType="separate"/>
        </w:r>
        <w:r w:rsidR="00A855D2">
          <w:rPr>
            <w:noProof/>
            <w:sz w:val="16"/>
            <w:szCs w:val="16"/>
          </w:rPr>
          <w:t>4</w:t>
        </w:r>
        <w:r w:rsidRPr="00A855D2">
          <w:rPr>
            <w:sz w:val="16"/>
            <w:szCs w:val="16"/>
          </w:rP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A9E" w:rsidRDefault="00D12A9E" w:rsidP="00150C04">
      <w:r>
        <w:separator/>
      </w:r>
    </w:p>
  </w:footnote>
  <w:footnote w:type="continuationSeparator" w:id="0">
    <w:p w:rsidR="00D12A9E" w:rsidRDefault="00D12A9E" w:rsidP="0015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81D76"/>
    <w:multiLevelType w:val="hybridMultilevel"/>
    <w:tmpl w:val="1A2C7F64"/>
    <w:lvl w:ilvl="0" w:tplc="A2CA98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10496"/>
    <w:rsid w:val="00024D5F"/>
    <w:rsid w:val="0003043C"/>
    <w:rsid w:val="00041276"/>
    <w:rsid w:val="00067839"/>
    <w:rsid w:val="0007040B"/>
    <w:rsid w:val="00074133"/>
    <w:rsid w:val="00074A87"/>
    <w:rsid w:val="00077DA9"/>
    <w:rsid w:val="00081A1F"/>
    <w:rsid w:val="00086B24"/>
    <w:rsid w:val="00086EC7"/>
    <w:rsid w:val="00093FF5"/>
    <w:rsid w:val="000A3029"/>
    <w:rsid w:val="000B1978"/>
    <w:rsid w:val="000B2AD7"/>
    <w:rsid w:val="000D1D02"/>
    <w:rsid w:val="000D2B30"/>
    <w:rsid w:val="000E1B75"/>
    <w:rsid w:val="000E38CD"/>
    <w:rsid w:val="000E3A04"/>
    <w:rsid w:val="000F2BBA"/>
    <w:rsid w:val="0010397E"/>
    <w:rsid w:val="001122EB"/>
    <w:rsid w:val="001169BB"/>
    <w:rsid w:val="001229EF"/>
    <w:rsid w:val="00123C9C"/>
    <w:rsid w:val="0013185C"/>
    <w:rsid w:val="00131987"/>
    <w:rsid w:val="001348BD"/>
    <w:rsid w:val="001362B7"/>
    <w:rsid w:val="0013786F"/>
    <w:rsid w:val="00150C04"/>
    <w:rsid w:val="00153074"/>
    <w:rsid w:val="00153AA1"/>
    <w:rsid w:val="001608A2"/>
    <w:rsid w:val="001615B1"/>
    <w:rsid w:val="00163B82"/>
    <w:rsid w:val="0016447F"/>
    <w:rsid w:val="00174B7A"/>
    <w:rsid w:val="001760FD"/>
    <w:rsid w:val="0017681A"/>
    <w:rsid w:val="00190533"/>
    <w:rsid w:val="00191E76"/>
    <w:rsid w:val="001933D5"/>
    <w:rsid w:val="001945C1"/>
    <w:rsid w:val="001B3B8E"/>
    <w:rsid w:val="001B4E7D"/>
    <w:rsid w:val="001C76DA"/>
    <w:rsid w:val="001D123C"/>
    <w:rsid w:val="001E6B87"/>
    <w:rsid w:val="001F0CD7"/>
    <w:rsid w:val="00201B89"/>
    <w:rsid w:val="00215EB4"/>
    <w:rsid w:val="002219ED"/>
    <w:rsid w:val="0022579F"/>
    <w:rsid w:val="00227541"/>
    <w:rsid w:val="002277B7"/>
    <w:rsid w:val="00234F61"/>
    <w:rsid w:val="00245AF2"/>
    <w:rsid w:val="002462BE"/>
    <w:rsid w:val="00255D48"/>
    <w:rsid w:val="0025656E"/>
    <w:rsid w:val="0026684F"/>
    <w:rsid w:val="00290C85"/>
    <w:rsid w:val="0029224D"/>
    <w:rsid w:val="002B60DA"/>
    <w:rsid w:val="002B6B16"/>
    <w:rsid w:val="002C3DA6"/>
    <w:rsid w:val="002C5313"/>
    <w:rsid w:val="002C6960"/>
    <w:rsid w:val="002D238A"/>
    <w:rsid w:val="002D26CF"/>
    <w:rsid w:val="002F2A5B"/>
    <w:rsid w:val="002F38AA"/>
    <w:rsid w:val="00306F67"/>
    <w:rsid w:val="0031007F"/>
    <w:rsid w:val="00310C5E"/>
    <w:rsid w:val="00316A35"/>
    <w:rsid w:val="0032213F"/>
    <w:rsid w:val="00324C3A"/>
    <w:rsid w:val="00333661"/>
    <w:rsid w:val="003424D0"/>
    <w:rsid w:val="003477E9"/>
    <w:rsid w:val="00351FDD"/>
    <w:rsid w:val="003570DF"/>
    <w:rsid w:val="00357B6D"/>
    <w:rsid w:val="0036000A"/>
    <w:rsid w:val="00360F75"/>
    <w:rsid w:val="0036535C"/>
    <w:rsid w:val="00365B01"/>
    <w:rsid w:val="003725A9"/>
    <w:rsid w:val="003743AD"/>
    <w:rsid w:val="00374986"/>
    <w:rsid w:val="00377913"/>
    <w:rsid w:val="00384295"/>
    <w:rsid w:val="003851B3"/>
    <w:rsid w:val="00386C62"/>
    <w:rsid w:val="00387C06"/>
    <w:rsid w:val="00387FD7"/>
    <w:rsid w:val="003A2758"/>
    <w:rsid w:val="003A4F14"/>
    <w:rsid w:val="003A5BC5"/>
    <w:rsid w:val="003B36B5"/>
    <w:rsid w:val="003B793C"/>
    <w:rsid w:val="003C1FE7"/>
    <w:rsid w:val="003D57B4"/>
    <w:rsid w:val="003E4C32"/>
    <w:rsid w:val="003E69F4"/>
    <w:rsid w:val="003F6DE5"/>
    <w:rsid w:val="00401378"/>
    <w:rsid w:val="004031E3"/>
    <w:rsid w:val="00417ABA"/>
    <w:rsid w:val="004219C2"/>
    <w:rsid w:val="00430BF0"/>
    <w:rsid w:val="0043446B"/>
    <w:rsid w:val="004351F2"/>
    <w:rsid w:val="00436701"/>
    <w:rsid w:val="00441B09"/>
    <w:rsid w:val="00446AE2"/>
    <w:rsid w:val="004510A3"/>
    <w:rsid w:val="00457BF6"/>
    <w:rsid w:val="00474D02"/>
    <w:rsid w:val="00475B1E"/>
    <w:rsid w:val="004843F0"/>
    <w:rsid w:val="00484B03"/>
    <w:rsid w:val="00495015"/>
    <w:rsid w:val="00497F88"/>
    <w:rsid w:val="004A0791"/>
    <w:rsid w:val="004A3528"/>
    <w:rsid w:val="004B6438"/>
    <w:rsid w:val="004D07F5"/>
    <w:rsid w:val="004D23BF"/>
    <w:rsid w:val="004D650F"/>
    <w:rsid w:val="004E73D5"/>
    <w:rsid w:val="004F1C6E"/>
    <w:rsid w:val="00501217"/>
    <w:rsid w:val="00501694"/>
    <w:rsid w:val="0051091B"/>
    <w:rsid w:val="0051108B"/>
    <w:rsid w:val="00517438"/>
    <w:rsid w:val="00520552"/>
    <w:rsid w:val="00533C8F"/>
    <w:rsid w:val="00534CA8"/>
    <w:rsid w:val="00535989"/>
    <w:rsid w:val="00543412"/>
    <w:rsid w:val="00544AB0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1C4"/>
    <w:rsid w:val="00594438"/>
    <w:rsid w:val="0059573E"/>
    <w:rsid w:val="005A0AB9"/>
    <w:rsid w:val="005A1F58"/>
    <w:rsid w:val="005A3CD6"/>
    <w:rsid w:val="005B307F"/>
    <w:rsid w:val="005B7720"/>
    <w:rsid w:val="005C2432"/>
    <w:rsid w:val="005C2D51"/>
    <w:rsid w:val="005C7DCC"/>
    <w:rsid w:val="005D174A"/>
    <w:rsid w:val="005D2065"/>
    <w:rsid w:val="005D50E4"/>
    <w:rsid w:val="005E37D9"/>
    <w:rsid w:val="005E79D4"/>
    <w:rsid w:val="005F5DB2"/>
    <w:rsid w:val="005F7F17"/>
    <w:rsid w:val="00611959"/>
    <w:rsid w:val="00627DFB"/>
    <w:rsid w:val="00633B92"/>
    <w:rsid w:val="00640128"/>
    <w:rsid w:val="00643F0F"/>
    <w:rsid w:val="0064521C"/>
    <w:rsid w:val="006465C6"/>
    <w:rsid w:val="00647506"/>
    <w:rsid w:val="00656EFE"/>
    <w:rsid w:val="006571BF"/>
    <w:rsid w:val="00663A45"/>
    <w:rsid w:val="00666729"/>
    <w:rsid w:val="006670F8"/>
    <w:rsid w:val="00673C9A"/>
    <w:rsid w:val="00677F8D"/>
    <w:rsid w:val="00681007"/>
    <w:rsid w:val="00681EFF"/>
    <w:rsid w:val="00687E3C"/>
    <w:rsid w:val="00687EC3"/>
    <w:rsid w:val="006949C7"/>
    <w:rsid w:val="006A0B1A"/>
    <w:rsid w:val="006A38EF"/>
    <w:rsid w:val="006B498F"/>
    <w:rsid w:val="006D15A5"/>
    <w:rsid w:val="006D220D"/>
    <w:rsid w:val="006D4047"/>
    <w:rsid w:val="006E0E1F"/>
    <w:rsid w:val="006E72BB"/>
    <w:rsid w:val="006E7370"/>
    <w:rsid w:val="006F0036"/>
    <w:rsid w:val="0070251F"/>
    <w:rsid w:val="0070337D"/>
    <w:rsid w:val="00704107"/>
    <w:rsid w:val="00704426"/>
    <w:rsid w:val="00704C00"/>
    <w:rsid w:val="0070634B"/>
    <w:rsid w:val="007137D9"/>
    <w:rsid w:val="0072240C"/>
    <w:rsid w:val="00727E2E"/>
    <w:rsid w:val="007300B5"/>
    <w:rsid w:val="00730D11"/>
    <w:rsid w:val="00735C5C"/>
    <w:rsid w:val="00740C16"/>
    <w:rsid w:val="00743E1B"/>
    <w:rsid w:val="00765E3D"/>
    <w:rsid w:val="00767715"/>
    <w:rsid w:val="0078178B"/>
    <w:rsid w:val="00790114"/>
    <w:rsid w:val="007A4575"/>
    <w:rsid w:val="007B471F"/>
    <w:rsid w:val="007B6A80"/>
    <w:rsid w:val="007C4F85"/>
    <w:rsid w:val="007C5F41"/>
    <w:rsid w:val="007D20EC"/>
    <w:rsid w:val="007D2B12"/>
    <w:rsid w:val="008034DE"/>
    <w:rsid w:val="00806D7E"/>
    <w:rsid w:val="0081087D"/>
    <w:rsid w:val="00811C31"/>
    <w:rsid w:val="008125B2"/>
    <w:rsid w:val="00817B0E"/>
    <w:rsid w:val="008212E2"/>
    <w:rsid w:val="00831A6D"/>
    <w:rsid w:val="008343A7"/>
    <w:rsid w:val="00844C67"/>
    <w:rsid w:val="00846A45"/>
    <w:rsid w:val="008506C7"/>
    <w:rsid w:val="008525D7"/>
    <w:rsid w:val="008613F7"/>
    <w:rsid w:val="00864C61"/>
    <w:rsid w:val="00872F9E"/>
    <w:rsid w:val="008747BD"/>
    <w:rsid w:val="008771AC"/>
    <w:rsid w:val="008803C4"/>
    <w:rsid w:val="008817BD"/>
    <w:rsid w:val="00882EEA"/>
    <w:rsid w:val="00883612"/>
    <w:rsid w:val="00887D7A"/>
    <w:rsid w:val="00894D94"/>
    <w:rsid w:val="008965F5"/>
    <w:rsid w:val="008A6B1E"/>
    <w:rsid w:val="008B5D44"/>
    <w:rsid w:val="008B6398"/>
    <w:rsid w:val="008B7447"/>
    <w:rsid w:val="008C44DB"/>
    <w:rsid w:val="008D5932"/>
    <w:rsid w:val="008D61BA"/>
    <w:rsid w:val="008D7D7A"/>
    <w:rsid w:val="008E1550"/>
    <w:rsid w:val="008F4DDF"/>
    <w:rsid w:val="00903A47"/>
    <w:rsid w:val="00905F10"/>
    <w:rsid w:val="00906382"/>
    <w:rsid w:val="00921D82"/>
    <w:rsid w:val="00924793"/>
    <w:rsid w:val="00930F28"/>
    <w:rsid w:val="00935567"/>
    <w:rsid w:val="00970A79"/>
    <w:rsid w:val="009748CB"/>
    <w:rsid w:val="00982BC0"/>
    <w:rsid w:val="00990266"/>
    <w:rsid w:val="00991A2C"/>
    <w:rsid w:val="009971AE"/>
    <w:rsid w:val="009B3FD9"/>
    <w:rsid w:val="009C587E"/>
    <w:rsid w:val="009C6736"/>
    <w:rsid w:val="009C7F80"/>
    <w:rsid w:val="009E12B2"/>
    <w:rsid w:val="009E2B62"/>
    <w:rsid w:val="009E6542"/>
    <w:rsid w:val="009F42A5"/>
    <w:rsid w:val="00A06591"/>
    <w:rsid w:val="00A14E2C"/>
    <w:rsid w:val="00A3138C"/>
    <w:rsid w:val="00A37C1C"/>
    <w:rsid w:val="00A44204"/>
    <w:rsid w:val="00A56821"/>
    <w:rsid w:val="00A64F53"/>
    <w:rsid w:val="00A70AD9"/>
    <w:rsid w:val="00A736B4"/>
    <w:rsid w:val="00A8369B"/>
    <w:rsid w:val="00A849E0"/>
    <w:rsid w:val="00A855D2"/>
    <w:rsid w:val="00A96495"/>
    <w:rsid w:val="00AA2D51"/>
    <w:rsid w:val="00AB37BF"/>
    <w:rsid w:val="00AB7BD5"/>
    <w:rsid w:val="00AB7EA1"/>
    <w:rsid w:val="00AC3CEC"/>
    <w:rsid w:val="00AC6410"/>
    <w:rsid w:val="00AD1028"/>
    <w:rsid w:val="00AD6F4A"/>
    <w:rsid w:val="00AE3059"/>
    <w:rsid w:val="00AE49AA"/>
    <w:rsid w:val="00AE6807"/>
    <w:rsid w:val="00AF281C"/>
    <w:rsid w:val="00AF5920"/>
    <w:rsid w:val="00AF6775"/>
    <w:rsid w:val="00AF6AD0"/>
    <w:rsid w:val="00B02113"/>
    <w:rsid w:val="00B06002"/>
    <w:rsid w:val="00B0788B"/>
    <w:rsid w:val="00B10C51"/>
    <w:rsid w:val="00B12767"/>
    <w:rsid w:val="00B13163"/>
    <w:rsid w:val="00B15176"/>
    <w:rsid w:val="00B247AA"/>
    <w:rsid w:val="00B34917"/>
    <w:rsid w:val="00B50FAD"/>
    <w:rsid w:val="00B546F3"/>
    <w:rsid w:val="00B64E9A"/>
    <w:rsid w:val="00B679D2"/>
    <w:rsid w:val="00B67F97"/>
    <w:rsid w:val="00B71504"/>
    <w:rsid w:val="00B733F8"/>
    <w:rsid w:val="00B806FA"/>
    <w:rsid w:val="00B852FF"/>
    <w:rsid w:val="00B85C39"/>
    <w:rsid w:val="00BA0266"/>
    <w:rsid w:val="00BC1528"/>
    <w:rsid w:val="00BD44D9"/>
    <w:rsid w:val="00BD7C47"/>
    <w:rsid w:val="00BE0719"/>
    <w:rsid w:val="00BF2A53"/>
    <w:rsid w:val="00C03F5C"/>
    <w:rsid w:val="00C0667C"/>
    <w:rsid w:val="00C0745D"/>
    <w:rsid w:val="00C12720"/>
    <w:rsid w:val="00C345A9"/>
    <w:rsid w:val="00C3538D"/>
    <w:rsid w:val="00C420E7"/>
    <w:rsid w:val="00C4236F"/>
    <w:rsid w:val="00C43181"/>
    <w:rsid w:val="00C43963"/>
    <w:rsid w:val="00C51B57"/>
    <w:rsid w:val="00C60209"/>
    <w:rsid w:val="00C679EB"/>
    <w:rsid w:val="00C72606"/>
    <w:rsid w:val="00C73E3F"/>
    <w:rsid w:val="00C804B3"/>
    <w:rsid w:val="00C81909"/>
    <w:rsid w:val="00CA78B8"/>
    <w:rsid w:val="00CB7A7D"/>
    <w:rsid w:val="00CD00B9"/>
    <w:rsid w:val="00CD6FE7"/>
    <w:rsid w:val="00CE00F3"/>
    <w:rsid w:val="00CE5EF2"/>
    <w:rsid w:val="00CE7FA8"/>
    <w:rsid w:val="00CF0086"/>
    <w:rsid w:val="00CF140C"/>
    <w:rsid w:val="00CF3B69"/>
    <w:rsid w:val="00CF7BF3"/>
    <w:rsid w:val="00D07B77"/>
    <w:rsid w:val="00D12A9E"/>
    <w:rsid w:val="00D3744F"/>
    <w:rsid w:val="00D45AE3"/>
    <w:rsid w:val="00D577AB"/>
    <w:rsid w:val="00D57B82"/>
    <w:rsid w:val="00D631B2"/>
    <w:rsid w:val="00D63F6D"/>
    <w:rsid w:val="00D64CA0"/>
    <w:rsid w:val="00D67CF9"/>
    <w:rsid w:val="00D701A2"/>
    <w:rsid w:val="00D73A93"/>
    <w:rsid w:val="00D74F7A"/>
    <w:rsid w:val="00D76E08"/>
    <w:rsid w:val="00D826ED"/>
    <w:rsid w:val="00D82F7B"/>
    <w:rsid w:val="00D83D87"/>
    <w:rsid w:val="00D91A64"/>
    <w:rsid w:val="00D91F66"/>
    <w:rsid w:val="00D93169"/>
    <w:rsid w:val="00D93C37"/>
    <w:rsid w:val="00D94375"/>
    <w:rsid w:val="00D97F69"/>
    <w:rsid w:val="00DA3A2C"/>
    <w:rsid w:val="00DB6806"/>
    <w:rsid w:val="00DC064A"/>
    <w:rsid w:val="00DC642D"/>
    <w:rsid w:val="00DE02DF"/>
    <w:rsid w:val="00DF4A92"/>
    <w:rsid w:val="00E03A71"/>
    <w:rsid w:val="00E06015"/>
    <w:rsid w:val="00E07FFD"/>
    <w:rsid w:val="00E25DA7"/>
    <w:rsid w:val="00E32930"/>
    <w:rsid w:val="00E46D06"/>
    <w:rsid w:val="00E551BC"/>
    <w:rsid w:val="00E74B11"/>
    <w:rsid w:val="00E83798"/>
    <w:rsid w:val="00E86DCA"/>
    <w:rsid w:val="00EA35B3"/>
    <w:rsid w:val="00EA39E0"/>
    <w:rsid w:val="00EB4A1B"/>
    <w:rsid w:val="00EC4B28"/>
    <w:rsid w:val="00ED5928"/>
    <w:rsid w:val="00EE1836"/>
    <w:rsid w:val="00EE360A"/>
    <w:rsid w:val="00EE77B7"/>
    <w:rsid w:val="00EF6478"/>
    <w:rsid w:val="00F07E75"/>
    <w:rsid w:val="00F11B68"/>
    <w:rsid w:val="00F12FD6"/>
    <w:rsid w:val="00F13595"/>
    <w:rsid w:val="00F150A4"/>
    <w:rsid w:val="00F15A8A"/>
    <w:rsid w:val="00F35E80"/>
    <w:rsid w:val="00F360DD"/>
    <w:rsid w:val="00F44AC3"/>
    <w:rsid w:val="00F4523D"/>
    <w:rsid w:val="00F45A38"/>
    <w:rsid w:val="00F4602D"/>
    <w:rsid w:val="00F51DD8"/>
    <w:rsid w:val="00F55CA4"/>
    <w:rsid w:val="00F57A5B"/>
    <w:rsid w:val="00F60658"/>
    <w:rsid w:val="00F6444D"/>
    <w:rsid w:val="00F7230E"/>
    <w:rsid w:val="00F73189"/>
    <w:rsid w:val="00F77DC9"/>
    <w:rsid w:val="00F80075"/>
    <w:rsid w:val="00F85333"/>
    <w:rsid w:val="00F9356B"/>
    <w:rsid w:val="00FA399E"/>
    <w:rsid w:val="00FA4ACD"/>
    <w:rsid w:val="00FA50E7"/>
    <w:rsid w:val="00FA5762"/>
    <w:rsid w:val="00FA64F4"/>
    <w:rsid w:val="00FB08C7"/>
    <w:rsid w:val="00FC33AB"/>
    <w:rsid w:val="00FD3DBA"/>
    <w:rsid w:val="00FD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6E72B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72B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6E72B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7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82BA47CA23C3DCDB19F8E7B34312A5A134C75FE646C7C759AFE058333A17359B216A787C0EDE3D89D217D07C8E011FA0CC96AEDDB656760W6e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608FFF7B2C0D5EF90B35C94FBDC1C1915592203692E67C34E5FD220952B1FEBE03946973B0D5AC30CD09BF392A94C6620A96F040BCECD4FB6A2888EgEq2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608FFF7B2C0D5EF90B35C94FBDC1C1915592203692E68C5465CD220952B1FEBE0394697290D02CF0CD080F29DBC1A3766gFq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08FFF7B2C0D5EF90B34299EDB04211125279066B2F64941A08D477CA7B19BEB27918CE784849C205CF9CF296gAq0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12F17-5CC2-4336-B125-28D83927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4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41</cp:revision>
  <cp:lastPrinted>2023-03-01T11:12:00Z</cp:lastPrinted>
  <dcterms:created xsi:type="dcterms:W3CDTF">2022-06-14T09:52:00Z</dcterms:created>
  <dcterms:modified xsi:type="dcterms:W3CDTF">2023-03-15T12:16:00Z</dcterms:modified>
</cp:coreProperties>
</file>