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Ind w:w="-106" w:type="dxa"/>
        <w:tblLayout w:type="fixed"/>
        <w:tblLook w:val="0000" w:firstRow="0" w:lastRow="0" w:firstColumn="0" w:lastColumn="0" w:noHBand="0" w:noVBand="0"/>
      </w:tblPr>
      <w:tblGrid>
        <w:gridCol w:w="1728"/>
        <w:gridCol w:w="3060"/>
        <w:gridCol w:w="4959"/>
      </w:tblGrid>
      <w:tr w:rsidR="006169B6">
        <w:trPr>
          <w:cantSplit/>
          <w:trHeight w:val="2694"/>
        </w:trPr>
        <w:tc>
          <w:tcPr>
            <w:tcW w:w="4788" w:type="dxa"/>
            <w:gridSpan w:val="2"/>
          </w:tcPr>
          <w:p w:rsidR="006169B6" w:rsidRDefault="006169B6">
            <w:pPr>
              <w:spacing w:line="360" w:lineRule="auto"/>
              <w:rPr>
                <w:sz w:val="28"/>
                <w:szCs w:val="28"/>
              </w:rPr>
            </w:pPr>
            <w:r>
              <w:rPr>
                <w:sz w:val="28"/>
                <w:szCs w:val="28"/>
              </w:rPr>
              <w:t xml:space="preserve"> </w:t>
            </w:r>
          </w:p>
          <w:p w:rsidR="006169B6" w:rsidRDefault="006169B6">
            <w:pPr>
              <w:spacing w:line="360" w:lineRule="auto"/>
              <w:rPr>
                <w:sz w:val="28"/>
                <w:szCs w:val="28"/>
              </w:rPr>
            </w:pPr>
          </w:p>
          <w:p w:rsidR="006169B6" w:rsidRDefault="006169B6">
            <w:pPr>
              <w:spacing w:line="360" w:lineRule="auto"/>
              <w:rPr>
                <w:sz w:val="32"/>
                <w:szCs w:val="32"/>
              </w:rPr>
            </w:pPr>
          </w:p>
          <w:p w:rsidR="006169B6" w:rsidRDefault="006169B6">
            <w:pPr>
              <w:rPr>
                <w:sz w:val="32"/>
                <w:szCs w:val="32"/>
              </w:rPr>
            </w:pPr>
          </w:p>
          <w:p w:rsidR="006169B6" w:rsidRDefault="006169B6"/>
          <w:p w:rsidR="006169B6" w:rsidRDefault="004B6346">
            <w:pPr>
              <w:rPr>
                <w:b/>
                <w:bCs/>
                <w:sz w:val="28"/>
                <w:szCs w:val="28"/>
              </w:rPr>
            </w:pPr>
            <w:r>
              <w:t xml:space="preserve"> </w:t>
            </w:r>
          </w:p>
          <w:p w:rsidR="006169B6" w:rsidRDefault="006169B6">
            <w:pPr>
              <w:rPr>
                <w:sz w:val="28"/>
                <w:szCs w:val="28"/>
              </w:rPr>
            </w:pPr>
            <w:r>
              <w:rPr>
                <w:b/>
                <w:bCs/>
                <w:sz w:val="28"/>
                <w:szCs w:val="28"/>
              </w:rPr>
              <w:t xml:space="preserve">И Н Ф О </w:t>
            </w:r>
            <w:proofErr w:type="gramStart"/>
            <w:r>
              <w:rPr>
                <w:b/>
                <w:bCs/>
                <w:sz w:val="28"/>
                <w:szCs w:val="28"/>
              </w:rPr>
              <w:t>Р</w:t>
            </w:r>
            <w:proofErr w:type="gramEnd"/>
            <w:r>
              <w:rPr>
                <w:b/>
                <w:bCs/>
                <w:sz w:val="28"/>
                <w:szCs w:val="28"/>
              </w:rPr>
              <w:t xml:space="preserve"> М А Ц И Я</w:t>
            </w:r>
          </w:p>
        </w:tc>
        <w:tc>
          <w:tcPr>
            <w:tcW w:w="4959" w:type="dxa"/>
            <w:vMerge w:val="restart"/>
          </w:tcPr>
          <w:p w:rsidR="006169B6" w:rsidRDefault="006169B6">
            <w:pPr>
              <w:spacing w:line="240" w:lineRule="exact"/>
              <w:jc w:val="both"/>
              <w:rPr>
                <w:sz w:val="28"/>
                <w:szCs w:val="28"/>
              </w:rPr>
            </w:pPr>
            <w:r>
              <w:rPr>
                <w:sz w:val="28"/>
                <w:szCs w:val="28"/>
              </w:rPr>
              <w:t xml:space="preserve">В Воткинскую городскую Думу </w:t>
            </w:r>
          </w:p>
          <w:p w:rsidR="006169B6" w:rsidRDefault="006169B6">
            <w:pPr>
              <w:spacing w:line="240" w:lineRule="exact"/>
              <w:jc w:val="both"/>
              <w:rPr>
                <w:sz w:val="28"/>
                <w:szCs w:val="28"/>
              </w:rPr>
            </w:pPr>
          </w:p>
          <w:p w:rsidR="006169B6" w:rsidRDefault="006169B6">
            <w:pPr>
              <w:spacing w:line="240" w:lineRule="exact"/>
              <w:jc w:val="both"/>
              <w:rPr>
                <w:sz w:val="28"/>
                <w:szCs w:val="28"/>
              </w:rPr>
            </w:pPr>
            <w:r>
              <w:rPr>
                <w:sz w:val="28"/>
                <w:szCs w:val="28"/>
              </w:rPr>
              <w:t>ул. Ленина, д. 7, г. Воткинск, Удмуртская Республика, 427430</w:t>
            </w:r>
          </w:p>
          <w:p w:rsidR="006169B6" w:rsidRDefault="006169B6">
            <w:pPr>
              <w:spacing w:line="240" w:lineRule="exact"/>
              <w:rPr>
                <w:sz w:val="28"/>
                <w:szCs w:val="28"/>
              </w:rPr>
            </w:pPr>
          </w:p>
        </w:tc>
      </w:tr>
      <w:tr w:rsidR="006169B6">
        <w:trPr>
          <w:cantSplit/>
          <w:trHeight w:val="399"/>
        </w:trPr>
        <w:tc>
          <w:tcPr>
            <w:tcW w:w="1728" w:type="dxa"/>
          </w:tcPr>
          <w:p w:rsidR="006169B6" w:rsidRDefault="006169B6">
            <w:pPr>
              <w:spacing w:line="360" w:lineRule="auto"/>
              <w:rPr>
                <w:sz w:val="28"/>
                <w:szCs w:val="28"/>
              </w:rPr>
            </w:pPr>
            <w:r>
              <w:rPr>
                <w:sz w:val="28"/>
                <w:szCs w:val="28"/>
              </w:rPr>
              <w:t xml:space="preserve"> .01.2023</w:t>
            </w:r>
          </w:p>
        </w:tc>
        <w:tc>
          <w:tcPr>
            <w:tcW w:w="3060" w:type="dxa"/>
          </w:tcPr>
          <w:p w:rsidR="006169B6" w:rsidRDefault="004B6346">
            <w:pPr>
              <w:spacing w:line="360" w:lineRule="auto"/>
              <w:rPr>
                <w:sz w:val="28"/>
                <w:szCs w:val="28"/>
              </w:rPr>
            </w:pPr>
            <w:r>
              <w:rPr>
                <w:sz w:val="28"/>
                <w:szCs w:val="28"/>
              </w:rPr>
              <w:t xml:space="preserve"> </w:t>
            </w:r>
            <w:r w:rsidR="006169B6">
              <w:rPr>
                <w:sz w:val="28"/>
                <w:szCs w:val="28"/>
              </w:rPr>
              <w:t>19-2023</w:t>
            </w:r>
          </w:p>
        </w:tc>
        <w:tc>
          <w:tcPr>
            <w:tcW w:w="4959" w:type="dxa"/>
            <w:vMerge/>
          </w:tcPr>
          <w:p w:rsidR="006169B6" w:rsidRDefault="006169B6">
            <w:pPr>
              <w:snapToGrid w:val="0"/>
              <w:spacing w:before="120"/>
              <w:rPr>
                <w:sz w:val="28"/>
                <w:szCs w:val="28"/>
              </w:rPr>
            </w:pPr>
          </w:p>
        </w:tc>
      </w:tr>
    </w:tbl>
    <w:p w:rsidR="006169B6" w:rsidRDefault="006169B6">
      <w:pPr>
        <w:spacing w:line="240" w:lineRule="exact"/>
        <w:ind w:right="5859"/>
        <w:jc w:val="both"/>
        <w:rPr>
          <w:sz w:val="28"/>
          <w:szCs w:val="28"/>
        </w:rPr>
      </w:pPr>
      <w:r>
        <w:rPr>
          <w:sz w:val="28"/>
          <w:szCs w:val="28"/>
        </w:rPr>
        <w:t>о состоянии законности на территории МО «Город Воткинск» в 2022 году</w:t>
      </w:r>
    </w:p>
    <w:p w:rsidR="006169B6" w:rsidRDefault="006169B6">
      <w:pPr>
        <w:autoSpaceDE w:val="0"/>
        <w:ind w:firstLine="540"/>
        <w:jc w:val="both"/>
        <w:rPr>
          <w:sz w:val="28"/>
          <w:szCs w:val="28"/>
        </w:rPr>
      </w:pPr>
    </w:p>
    <w:p w:rsidR="006169B6" w:rsidRPr="00F46AC9" w:rsidRDefault="006169B6" w:rsidP="00E5274A">
      <w:pPr>
        <w:ind w:firstLine="709"/>
        <w:jc w:val="both"/>
        <w:rPr>
          <w:sz w:val="28"/>
          <w:szCs w:val="28"/>
        </w:rPr>
      </w:pPr>
      <w:r w:rsidRPr="00F46AC9">
        <w:rPr>
          <w:sz w:val="28"/>
          <w:szCs w:val="28"/>
        </w:rPr>
        <w:t>Анализ оперативной обстановки в г.</w:t>
      </w:r>
      <w:r>
        <w:rPr>
          <w:sz w:val="28"/>
          <w:szCs w:val="28"/>
        </w:rPr>
        <w:t xml:space="preserve"> </w:t>
      </w:r>
      <w:r w:rsidRPr="00F46AC9">
        <w:rPr>
          <w:sz w:val="28"/>
          <w:szCs w:val="28"/>
        </w:rPr>
        <w:t>Воткинске в 2022 год</w:t>
      </w:r>
      <w:r>
        <w:rPr>
          <w:sz w:val="28"/>
          <w:szCs w:val="28"/>
        </w:rPr>
        <w:t>у</w:t>
      </w:r>
      <w:r w:rsidRPr="00F46AC9">
        <w:rPr>
          <w:sz w:val="28"/>
          <w:szCs w:val="28"/>
        </w:rPr>
        <w:t xml:space="preserve"> свидетельствует о том, что</w:t>
      </w:r>
      <w:r>
        <w:rPr>
          <w:sz w:val="28"/>
          <w:szCs w:val="28"/>
        </w:rPr>
        <w:t xml:space="preserve"> общий</w:t>
      </w:r>
      <w:r w:rsidRPr="00F46AC9">
        <w:rPr>
          <w:sz w:val="28"/>
          <w:szCs w:val="28"/>
        </w:rPr>
        <w:t xml:space="preserve"> уровень преступности в сравнении с аналогичным периодом </w:t>
      </w:r>
      <w:r>
        <w:rPr>
          <w:sz w:val="28"/>
          <w:szCs w:val="28"/>
        </w:rPr>
        <w:t xml:space="preserve">2021 </w:t>
      </w:r>
      <w:r w:rsidRPr="00F46AC9">
        <w:rPr>
          <w:sz w:val="28"/>
          <w:szCs w:val="28"/>
        </w:rPr>
        <w:t>года снизился. Число преступлений</w:t>
      </w:r>
      <w:r>
        <w:rPr>
          <w:sz w:val="28"/>
          <w:szCs w:val="28"/>
        </w:rPr>
        <w:t>,</w:t>
      </w:r>
      <w:r w:rsidRPr="00F46AC9">
        <w:rPr>
          <w:sz w:val="28"/>
          <w:szCs w:val="28"/>
        </w:rPr>
        <w:t xml:space="preserve"> совершенных на территории г</w:t>
      </w:r>
      <w:r>
        <w:rPr>
          <w:sz w:val="28"/>
          <w:szCs w:val="28"/>
        </w:rPr>
        <w:t xml:space="preserve">орода, </w:t>
      </w:r>
      <w:r w:rsidRPr="00F46AC9">
        <w:rPr>
          <w:sz w:val="28"/>
          <w:szCs w:val="28"/>
        </w:rPr>
        <w:t xml:space="preserve">сократилось на </w:t>
      </w:r>
      <w:r w:rsidRPr="001E2515">
        <w:rPr>
          <w:sz w:val="28"/>
          <w:szCs w:val="28"/>
        </w:rPr>
        <w:t>12</w:t>
      </w:r>
      <w:r w:rsidRPr="00F46AC9">
        <w:rPr>
          <w:sz w:val="28"/>
          <w:szCs w:val="28"/>
        </w:rPr>
        <w:t xml:space="preserve">% (с </w:t>
      </w:r>
      <w:r w:rsidRPr="001E2515">
        <w:rPr>
          <w:sz w:val="28"/>
          <w:szCs w:val="28"/>
        </w:rPr>
        <w:t>1623</w:t>
      </w:r>
      <w:r w:rsidRPr="00F46AC9">
        <w:rPr>
          <w:sz w:val="28"/>
          <w:szCs w:val="28"/>
        </w:rPr>
        <w:t xml:space="preserve"> до </w:t>
      </w:r>
      <w:r w:rsidRPr="001E2515">
        <w:rPr>
          <w:sz w:val="28"/>
          <w:szCs w:val="28"/>
        </w:rPr>
        <w:t>1428</w:t>
      </w:r>
      <w:r w:rsidRPr="00F46AC9">
        <w:rPr>
          <w:sz w:val="28"/>
          <w:szCs w:val="28"/>
        </w:rPr>
        <w:t xml:space="preserve"> фактов). </w:t>
      </w:r>
      <w:r>
        <w:rPr>
          <w:sz w:val="28"/>
          <w:szCs w:val="28"/>
        </w:rPr>
        <w:t>Р</w:t>
      </w:r>
      <w:r w:rsidRPr="00F46AC9">
        <w:rPr>
          <w:sz w:val="28"/>
          <w:szCs w:val="28"/>
        </w:rPr>
        <w:t>аскрываемость преступлений с</w:t>
      </w:r>
      <w:r>
        <w:rPr>
          <w:sz w:val="28"/>
          <w:szCs w:val="28"/>
        </w:rPr>
        <w:t>оставила</w:t>
      </w:r>
      <w:r w:rsidRPr="00F46AC9">
        <w:rPr>
          <w:sz w:val="28"/>
          <w:szCs w:val="28"/>
        </w:rPr>
        <w:t xml:space="preserve"> </w:t>
      </w:r>
      <w:r>
        <w:rPr>
          <w:sz w:val="28"/>
          <w:szCs w:val="28"/>
        </w:rPr>
        <w:t xml:space="preserve">63,1% (2021 год - </w:t>
      </w:r>
      <w:r w:rsidRPr="00F46AC9">
        <w:rPr>
          <w:sz w:val="28"/>
          <w:szCs w:val="28"/>
        </w:rPr>
        <w:t>5</w:t>
      </w:r>
      <w:r>
        <w:rPr>
          <w:sz w:val="28"/>
          <w:szCs w:val="28"/>
        </w:rPr>
        <w:t>4</w:t>
      </w:r>
      <w:r w:rsidRPr="00F46AC9">
        <w:rPr>
          <w:sz w:val="28"/>
          <w:szCs w:val="28"/>
        </w:rPr>
        <w:t>,</w:t>
      </w:r>
      <w:r>
        <w:rPr>
          <w:sz w:val="28"/>
          <w:szCs w:val="28"/>
        </w:rPr>
        <w:t>7</w:t>
      </w:r>
      <w:r w:rsidRPr="00F46AC9">
        <w:rPr>
          <w:sz w:val="28"/>
          <w:szCs w:val="28"/>
        </w:rPr>
        <w:t>%</w:t>
      </w:r>
      <w:r>
        <w:rPr>
          <w:sz w:val="28"/>
          <w:szCs w:val="28"/>
        </w:rPr>
        <w:t>)</w:t>
      </w:r>
      <w:r w:rsidRPr="00F46AC9">
        <w:rPr>
          <w:sz w:val="28"/>
          <w:szCs w:val="28"/>
        </w:rPr>
        <w:t>.</w:t>
      </w:r>
    </w:p>
    <w:p w:rsidR="006169B6" w:rsidRPr="00F46AC9" w:rsidRDefault="006169B6" w:rsidP="00C552FA">
      <w:pPr>
        <w:ind w:firstLine="709"/>
        <w:jc w:val="both"/>
        <w:rPr>
          <w:sz w:val="28"/>
          <w:szCs w:val="28"/>
        </w:rPr>
      </w:pPr>
      <w:proofErr w:type="gramStart"/>
      <w:r>
        <w:rPr>
          <w:sz w:val="28"/>
          <w:szCs w:val="28"/>
        </w:rPr>
        <w:t xml:space="preserve">В </w:t>
      </w:r>
      <w:r w:rsidRPr="00F46AC9">
        <w:rPr>
          <w:sz w:val="28"/>
          <w:szCs w:val="28"/>
        </w:rPr>
        <w:t>г.</w:t>
      </w:r>
      <w:r>
        <w:rPr>
          <w:sz w:val="28"/>
          <w:szCs w:val="28"/>
        </w:rPr>
        <w:t xml:space="preserve"> </w:t>
      </w:r>
      <w:r w:rsidRPr="00F46AC9">
        <w:rPr>
          <w:sz w:val="28"/>
          <w:szCs w:val="28"/>
        </w:rPr>
        <w:t>Воткинске наблюдается рост отдельных видов преступлений:</w:t>
      </w:r>
      <w:r>
        <w:rPr>
          <w:sz w:val="28"/>
          <w:szCs w:val="28"/>
        </w:rPr>
        <w:t xml:space="preserve"> незаконный оборот оружия на 500% (с 2 до 12), должностные преступления на 500% (с 1 до 6), убийств и покушений на убийство на 200% (с 1 до 3), изнасилований на 100% (с 0 до 2), д</w:t>
      </w:r>
      <w:r w:rsidRPr="00F46AC9">
        <w:rPr>
          <w:sz w:val="28"/>
          <w:szCs w:val="28"/>
        </w:rPr>
        <w:t xml:space="preserve">орожно-транспортных происшествий на </w:t>
      </w:r>
      <w:r>
        <w:rPr>
          <w:sz w:val="28"/>
          <w:szCs w:val="28"/>
        </w:rPr>
        <w:t>1</w:t>
      </w:r>
      <w:r w:rsidRPr="00F46AC9">
        <w:rPr>
          <w:sz w:val="28"/>
          <w:szCs w:val="28"/>
        </w:rPr>
        <w:t xml:space="preserve">00 % </w:t>
      </w:r>
      <w:r>
        <w:rPr>
          <w:sz w:val="28"/>
          <w:szCs w:val="28"/>
        </w:rPr>
        <w:t>(</w:t>
      </w:r>
      <w:r w:rsidRPr="00F46AC9">
        <w:rPr>
          <w:sz w:val="28"/>
          <w:szCs w:val="28"/>
        </w:rPr>
        <w:t xml:space="preserve">с </w:t>
      </w:r>
      <w:r>
        <w:rPr>
          <w:sz w:val="28"/>
          <w:szCs w:val="28"/>
        </w:rPr>
        <w:t>3</w:t>
      </w:r>
      <w:r w:rsidRPr="00F46AC9">
        <w:rPr>
          <w:sz w:val="28"/>
          <w:szCs w:val="28"/>
        </w:rPr>
        <w:t xml:space="preserve"> до </w:t>
      </w:r>
      <w:r>
        <w:rPr>
          <w:sz w:val="28"/>
          <w:szCs w:val="28"/>
        </w:rPr>
        <w:t>6), угоны на 50% (с 6 до 9),</w:t>
      </w:r>
      <w:r w:rsidR="004B6346">
        <w:rPr>
          <w:sz w:val="28"/>
          <w:szCs w:val="28"/>
        </w:rPr>
        <w:t xml:space="preserve"> </w:t>
      </w:r>
      <w:r>
        <w:rPr>
          <w:sz w:val="28"/>
          <w:szCs w:val="28"/>
        </w:rPr>
        <w:t>краж из</w:t>
      </w:r>
      <w:proofErr w:type="gramEnd"/>
      <w:r>
        <w:rPr>
          <w:sz w:val="28"/>
          <w:szCs w:val="28"/>
        </w:rPr>
        <w:t xml:space="preserve"> садовых домиков на 36,4% (с 11 до 15), разбоев на 20% (с 5 до 6), </w:t>
      </w:r>
      <w:r w:rsidRPr="00F46AC9">
        <w:rPr>
          <w:sz w:val="28"/>
          <w:szCs w:val="28"/>
        </w:rPr>
        <w:t xml:space="preserve">незаконный оборот наркотиков </w:t>
      </w:r>
      <w:proofErr w:type="gramStart"/>
      <w:r w:rsidRPr="00F46AC9">
        <w:rPr>
          <w:sz w:val="28"/>
          <w:szCs w:val="28"/>
        </w:rPr>
        <w:t>на</w:t>
      </w:r>
      <w:proofErr w:type="gramEnd"/>
      <w:r w:rsidRPr="00F46AC9">
        <w:rPr>
          <w:sz w:val="28"/>
          <w:szCs w:val="28"/>
        </w:rPr>
        <w:t xml:space="preserve"> 1</w:t>
      </w:r>
      <w:r>
        <w:rPr>
          <w:sz w:val="28"/>
          <w:szCs w:val="28"/>
        </w:rPr>
        <w:t>3</w:t>
      </w:r>
      <w:r w:rsidRPr="00F46AC9">
        <w:rPr>
          <w:sz w:val="28"/>
          <w:szCs w:val="28"/>
        </w:rPr>
        <w:t xml:space="preserve"> % </w:t>
      </w:r>
      <w:r>
        <w:rPr>
          <w:sz w:val="28"/>
          <w:szCs w:val="28"/>
        </w:rPr>
        <w:t>(</w:t>
      </w:r>
      <w:r w:rsidRPr="00F46AC9">
        <w:rPr>
          <w:sz w:val="28"/>
          <w:szCs w:val="28"/>
        </w:rPr>
        <w:t>с 1</w:t>
      </w:r>
      <w:r>
        <w:rPr>
          <w:sz w:val="28"/>
          <w:szCs w:val="28"/>
        </w:rPr>
        <w:t>85</w:t>
      </w:r>
      <w:r w:rsidRPr="00F46AC9">
        <w:rPr>
          <w:sz w:val="28"/>
          <w:szCs w:val="28"/>
        </w:rPr>
        <w:t xml:space="preserve"> до </w:t>
      </w:r>
      <w:r>
        <w:rPr>
          <w:sz w:val="28"/>
          <w:szCs w:val="28"/>
        </w:rPr>
        <w:t>209).</w:t>
      </w:r>
    </w:p>
    <w:p w:rsidR="006169B6" w:rsidRDefault="006169B6" w:rsidP="00573A1E">
      <w:pPr>
        <w:ind w:firstLine="709"/>
        <w:jc w:val="both"/>
        <w:rPr>
          <w:sz w:val="28"/>
          <w:szCs w:val="28"/>
        </w:rPr>
      </w:pPr>
      <w:r>
        <w:rPr>
          <w:sz w:val="28"/>
          <w:szCs w:val="28"/>
        </w:rPr>
        <w:t>В исследуемом периоде произошло с</w:t>
      </w:r>
      <w:r w:rsidRPr="00F46AC9">
        <w:rPr>
          <w:sz w:val="28"/>
          <w:szCs w:val="28"/>
        </w:rPr>
        <w:t xml:space="preserve">нижение </w:t>
      </w:r>
      <w:r>
        <w:rPr>
          <w:sz w:val="28"/>
          <w:szCs w:val="28"/>
        </w:rPr>
        <w:t>к</w:t>
      </w:r>
      <w:r w:rsidRPr="00F46AC9">
        <w:rPr>
          <w:sz w:val="28"/>
          <w:szCs w:val="28"/>
        </w:rPr>
        <w:t>оличеств</w:t>
      </w:r>
      <w:r>
        <w:rPr>
          <w:sz w:val="28"/>
          <w:szCs w:val="28"/>
        </w:rPr>
        <w:t>а</w:t>
      </w:r>
      <w:r w:rsidRPr="00F46AC9">
        <w:rPr>
          <w:sz w:val="28"/>
          <w:szCs w:val="28"/>
        </w:rPr>
        <w:t xml:space="preserve"> тяжких и особо тяжких преступлений на 1</w:t>
      </w:r>
      <w:r>
        <w:rPr>
          <w:sz w:val="28"/>
          <w:szCs w:val="28"/>
        </w:rPr>
        <w:t>2</w:t>
      </w:r>
      <w:r w:rsidRPr="00F46AC9">
        <w:rPr>
          <w:sz w:val="28"/>
          <w:szCs w:val="28"/>
        </w:rPr>
        <w:t>,</w:t>
      </w:r>
      <w:r>
        <w:rPr>
          <w:sz w:val="28"/>
          <w:szCs w:val="28"/>
        </w:rPr>
        <w:t>7</w:t>
      </w:r>
      <w:r w:rsidRPr="00F46AC9">
        <w:rPr>
          <w:sz w:val="28"/>
          <w:szCs w:val="28"/>
        </w:rPr>
        <w:t xml:space="preserve"> % </w:t>
      </w:r>
      <w:r>
        <w:rPr>
          <w:sz w:val="28"/>
          <w:szCs w:val="28"/>
        </w:rPr>
        <w:t>(</w:t>
      </w:r>
      <w:r w:rsidRPr="00F46AC9">
        <w:rPr>
          <w:sz w:val="28"/>
          <w:szCs w:val="28"/>
        </w:rPr>
        <w:t xml:space="preserve">с </w:t>
      </w:r>
      <w:r>
        <w:rPr>
          <w:sz w:val="28"/>
          <w:szCs w:val="28"/>
        </w:rPr>
        <w:t>490</w:t>
      </w:r>
      <w:r w:rsidRPr="00F46AC9">
        <w:rPr>
          <w:sz w:val="28"/>
          <w:szCs w:val="28"/>
        </w:rPr>
        <w:t xml:space="preserve"> до </w:t>
      </w:r>
      <w:r>
        <w:rPr>
          <w:sz w:val="28"/>
          <w:szCs w:val="28"/>
        </w:rPr>
        <w:t>428)</w:t>
      </w:r>
      <w:r w:rsidRPr="00F46AC9">
        <w:rPr>
          <w:sz w:val="28"/>
          <w:szCs w:val="28"/>
        </w:rPr>
        <w:t>.</w:t>
      </w:r>
      <w:r>
        <w:rPr>
          <w:sz w:val="28"/>
          <w:szCs w:val="28"/>
        </w:rPr>
        <w:t xml:space="preserve"> Количество преступлений, связанных с умышленным причинением тяжкого вреда здоровью снизилось на 63,6% (с 22 до 8), количество грабежей уменьшилось на 41,5% (с 41 до 24), краж </w:t>
      </w:r>
      <w:proofErr w:type="gramStart"/>
      <w:r>
        <w:rPr>
          <w:sz w:val="28"/>
          <w:szCs w:val="28"/>
        </w:rPr>
        <w:t>на</w:t>
      </w:r>
      <w:proofErr w:type="gramEnd"/>
      <w:r>
        <w:rPr>
          <w:sz w:val="28"/>
          <w:szCs w:val="28"/>
        </w:rPr>
        <w:t xml:space="preserve"> 24,7% (с 663 до 499). Отмечается</w:t>
      </w:r>
      <w:r w:rsidR="004B6346">
        <w:rPr>
          <w:sz w:val="28"/>
          <w:szCs w:val="28"/>
        </w:rPr>
        <w:t xml:space="preserve"> </w:t>
      </w:r>
      <w:r>
        <w:rPr>
          <w:sz w:val="28"/>
          <w:szCs w:val="28"/>
        </w:rPr>
        <w:t>снижение общего количества преступлений, совершенных несовершеннолетними на 12,8% (с 47 до 41).</w:t>
      </w:r>
    </w:p>
    <w:p w:rsidR="006169B6" w:rsidRPr="00F46AC9" w:rsidRDefault="006169B6" w:rsidP="00C2792B">
      <w:pPr>
        <w:ind w:firstLine="709"/>
        <w:jc w:val="both"/>
        <w:rPr>
          <w:sz w:val="28"/>
          <w:szCs w:val="28"/>
        </w:rPr>
      </w:pPr>
      <w:r>
        <w:rPr>
          <w:sz w:val="28"/>
          <w:szCs w:val="28"/>
        </w:rPr>
        <w:t>При этом</w:t>
      </w:r>
      <w:proofErr w:type="gramStart"/>
      <w:r>
        <w:rPr>
          <w:sz w:val="28"/>
          <w:szCs w:val="28"/>
        </w:rPr>
        <w:t>,</w:t>
      </w:r>
      <w:proofErr w:type="gramEnd"/>
      <w:r>
        <w:rPr>
          <w:sz w:val="28"/>
          <w:szCs w:val="28"/>
        </w:rPr>
        <w:t xml:space="preserve"> существенно выросло количество преступлений, совершенных группой лиц, рост составил 116,2% (с 68 до 147).</w:t>
      </w:r>
    </w:p>
    <w:p w:rsidR="006169B6" w:rsidRDefault="006169B6" w:rsidP="00573A1E">
      <w:pPr>
        <w:ind w:firstLine="709"/>
        <w:jc w:val="both"/>
        <w:rPr>
          <w:sz w:val="28"/>
          <w:szCs w:val="28"/>
        </w:rPr>
      </w:pPr>
      <w:r>
        <w:rPr>
          <w:sz w:val="28"/>
          <w:szCs w:val="28"/>
        </w:rPr>
        <w:t xml:space="preserve">Отмечается рост </w:t>
      </w:r>
      <w:r w:rsidRPr="00F46AC9">
        <w:rPr>
          <w:sz w:val="28"/>
          <w:szCs w:val="28"/>
        </w:rPr>
        <w:t xml:space="preserve">преступлений лицами, ранее совершавшими преступления – </w:t>
      </w:r>
      <w:r>
        <w:rPr>
          <w:sz w:val="28"/>
          <w:szCs w:val="28"/>
        </w:rPr>
        <w:t>658 (в 2021 году - 609)</w:t>
      </w:r>
      <w:r w:rsidRPr="00F46AC9">
        <w:rPr>
          <w:sz w:val="28"/>
          <w:szCs w:val="28"/>
        </w:rPr>
        <w:t xml:space="preserve">. Следует отметить, что удельный вес указанных преступлений составляет </w:t>
      </w:r>
      <w:r>
        <w:rPr>
          <w:sz w:val="28"/>
          <w:szCs w:val="28"/>
        </w:rPr>
        <w:t>71</w:t>
      </w:r>
      <w:r w:rsidRPr="00F46AC9">
        <w:rPr>
          <w:sz w:val="28"/>
          <w:szCs w:val="28"/>
        </w:rPr>
        <w:t>%.</w:t>
      </w:r>
    </w:p>
    <w:p w:rsidR="006169B6" w:rsidRDefault="006169B6" w:rsidP="00573A1E">
      <w:pPr>
        <w:ind w:firstLine="709"/>
        <w:jc w:val="both"/>
        <w:rPr>
          <w:sz w:val="28"/>
          <w:szCs w:val="28"/>
        </w:rPr>
      </w:pPr>
      <w:r>
        <w:rPr>
          <w:sz w:val="28"/>
          <w:szCs w:val="28"/>
        </w:rPr>
        <w:t>Незначительно выросло число преступлений, совершенных в состоянии опьянения, рост составил 0,4% (с 260 до 261). Удельный вес преступлений, совершенных в состоянии опьянения, составляет 28,2%.</w:t>
      </w:r>
    </w:p>
    <w:p w:rsidR="006169B6" w:rsidRDefault="006169B6" w:rsidP="00573A1E">
      <w:pPr>
        <w:ind w:firstLine="709"/>
        <w:jc w:val="both"/>
        <w:rPr>
          <w:sz w:val="28"/>
          <w:szCs w:val="28"/>
        </w:rPr>
      </w:pPr>
      <w:r>
        <w:rPr>
          <w:sz w:val="28"/>
          <w:szCs w:val="28"/>
        </w:rPr>
        <w:t>В 2022 году в общественных местах совершено 444 преступления (2021 год - 590), удельный вес совершенных в общественных местах преступлений составляет 31,1%.</w:t>
      </w:r>
    </w:p>
    <w:p w:rsidR="006169B6" w:rsidRDefault="006169B6" w:rsidP="00573A1E">
      <w:pPr>
        <w:ind w:firstLine="709"/>
        <w:jc w:val="both"/>
        <w:rPr>
          <w:sz w:val="28"/>
          <w:szCs w:val="28"/>
        </w:rPr>
      </w:pPr>
      <w:r>
        <w:rPr>
          <w:sz w:val="28"/>
          <w:szCs w:val="28"/>
        </w:rPr>
        <w:t>За анализируемый период на бытовой почве совершено 60 преступлений (2021 год - 63). При этом количество преступлений небольшой и средней тяжести указанной категории выросло на 11,5% (с 26 до 29).</w:t>
      </w:r>
    </w:p>
    <w:p w:rsidR="006169B6" w:rsidRDefault="006169B6" w:rsidP="00573A1E">
      <w:pPr>
        <w:ind w:firstLine="709"/>
        <w:jc w:val="both"/>
        <w:rPr>
          <w:sz w:val="28"/>
          <w:szCs w:val="28"/>
        </w:rPr>
      </w:pPr>
      <w:r>
        <w:rPr>
          <w:sz w:val="28"/>
          <w:szCs w:val="28"/>
        </w:rPr>
        <w:lastRenderedPageBreak/>
        <w:t xml:space="preserve">По сравнению с 2021 г. в минувшем году произошло снижение выявленных преступлений «двойной превенции» или </w:t>
      </w:r>
      <w:proofErr w:type="spellStart"/>
      <w:r>
        <w:rPr>
          <w:sz w:val="28"/>
          <w:szCs w:val="28"/>
        </w:rPr>
        <w:t>профилактирующих</w:t>
      </w:r>
      <w:proofErr w:type="spellEnd"/>
      <w:r>
        <w:rPr>
          <w:sz w:val="28"/>
          <w:szCs w:val="28"/>
        </w:rPr>
        <w:t xml:space="preserve"> преступность составов - ст.119 УК РФ (угроза убийством) и составило 33 преступления (АППГ-52). </w:t>
      </w:r>
    </w:p>
    <w:p w:rsidR="006169B6" w:rsidRDefault="006169B6" w:rsidP="00573A1E">
      <w:pPr>
        <w:ind w:firstLine="709"/>
        <w:jc w:val="both"/>
        <w:rPr>
          <w:sz w:val="28"/>
          <w:szCs w:val="28"/>
        </w:rPr>
      </w:pPr>
      <w:r>
        <w:rPr>
          <w:sz w:val="28"/>
          <w:szCs w:val="28"/>
        </w:rPr>
        <w:t>При этом</w:t>
      </w:r>
      <w:proofErr w:type="gramStart"/>
      <w:r>
        <w:rPr>
          <w:sz w:val="28"/>
          <w:szCs w:val="28"/>
        </w:rPr>
        <w:t>,</w:t>
      </w:r>
      <w:proofErr w:type="gramEnd"/>
      <w:r>
        <w:rPr>
          <w:sz w:val="28"/>
          <w:szCs w:val="28"/>
        </w:rPr>
        <w:t xml:space="preserve"> количество выявленных административных правонарушений сотрудниками ММО МВД России «Воткинский» сократилось с 10995 в 2021 г. до 6009 в 2022 г., соответственно,</w:t>
      </w:r>
      <w:r w:rsidR="004B6346">
        <w:rPr>
          <w:sz w:val="28"/>
          <w:szCs w:val="28"/>
        </w:rPr>
        <w:t xml:space="preserve"> </w:t>
      </w:r>
      <w:r>
        <w:rPr>
          <w:sz w:val="28"/>
          <w:szCs w:val="28"/>
        </w:rPr>
        <w:t>количество административных протоколов в 2022 году составлено 3254 против</w:t>
      </w:r>
      <w:r w:rsidR="004B6346">
        <w:rPr>
          <w:sz w:val="28"/>
          <w:szCs w:val="28"/>
        </w:rPr>
        <w:t xml:space="preserve"> </w:t>
      </w:r>
      <w:r>
        <w:rPr>
          <w:sz w:val="28"/>
          <w:szCs w:val="28"/>
        </w:rPr>
        <w:t xml:space="preserve">4608 в 2021 году. </w:t>
      </w:r>
    </w:p>
    <w:p w:rsidR="006169B6" w:rsidRDefault="006169B6" w:rsidP="00573A1E">
      <w:pPr>
        <w:ind w:firstLine="709"/>
        <w:jc w:val="both"/>
        <w:rPr>
          <w:sz w:val="28"/>
          <w:szCs w:val="28"/>
        </w:rPr>
      </w:pPr>
      <w:r>
        <w:rPr>
          <w:sz w:val="28"/>
          <w:szCs w:val="28"/>
        </w:rPr>
        <w:t xml:space="preserve">Снижение административной практики наблюдается по таким </w:t>
      </w:r>
      <w:proofErr w:type="spellStart"/>
      <w:r>
        <w:rPr>
          <w:sz w:val="28"/>
          <w:szCs w:val="28"/>
        </w:rPr>
        <w:t>профилактирующим</w:t>
      </w:r>
      <w:proofErr w:type="spellEnd"/>
      <w:r>
        <w:rPr>
          <w:sz w:val="28"/>
          <w:szCs w:val="28"/>
        </w:rPr>
        <w:t xml:space="preserve"> преступления составам как ст.6.1.1 КоАП РФ (побои) </w:t>
      </w:r>
      <w:proofErr w:type="gramStart"/>
      <w:r>
        <w:rPr>
          <w:sz w:val="28"/>
          <w:szCs w:val="28"/>
        </w:rPr>
        <w:t>–с</w:t>
      </w:r>
      <w:proofErr w:type="gramEnd"/>
      <w:r>
        <w:rPr>
          <w:sz w:val="28"/>
          <w:szCs w:val="28"/>
        </w:rPr>
        <w:t>оставлено 133 протокола (АПП-148),</w:t>
      </w:r>
      <w:r w:rsidR="004B6346">
        <w:rPr>
          <w:sz w:val="28"/>
          <w:szCs w:val="28"/>
        </w:rPr>
        <w:t xml:space="preserve"> </w:t>
      </w:r>
      <w:r>
        <w:rPr>
          <w:sz w:val="28"/>
          <w:szCs w:val="28"/>
        </w:rPr>
        <w:t xml:space="preserve">ст.7.27 КоАП РФ (мелкое хищение) -67 (АППГ-120), ст.20.1 </w:t>
      </w:r>
      <w:proofErr w:type="spellStart"/>
      <w:r>
        <w:rPr>
          <w:sz w:val="28"/>
          <w:szCs w:val="28"/>
        </w:rPr>
        <w:t>КоАПП</w:t>
      </w:r>
      <w:proofErr w:type="spellEnd"/>
      <w:r>
        <w:rPr>
          <w:sz w:val="28"/>
          <w:szCs w:val="28"/>
        </w:rPr>
        <w:t xml:space="preserve"> РФ (мелкое хулиганство) - 12 протоколов (АППГ-11), в сфере незаконного оборота наркотиков – составлено 174 протокола (АППГ-297),</w:t>
      </w:r>
      <w:r w:rsidR="004B6346">
        <w:rPr>
          <w:sz w:val="28"/>
          <w:szCs w:val="28"/>
        </w:rPr>
        <w:t xml:space="preserve"> </w:t>
      </w:r>
      <w:r>
        <w:rPr>
          <w:sz w:val="28"/>
          <w:szCs w:val="28"/>
        </w:rPr>
        <w:t>рост произошел по ст.20.21 КоАП РФ (появление в общественных местах в состоянии а\о) – 213 протоколов (АППГ-65),</w:t>
      </w:r>
      <w:r w:rsidR="004B6346">
        <w:rPr>
          <w:sz w:val="28"/>
          <w:szCs w:val="28"/>
        </w:rPr>
        <w:t xml:space="preserve"> </w:t>
      </w:r>
      <w:r>
        <w:rPr>
          <w:sz w:val="28"/>
          <w:szCs w:val="28"/>
        </w:rPr>
        <w:t xml:space="preserve">в сфере незаконной реализации алкоголя – 37 (АППГ-26). </w:t>
      </w:r>
    </w:p>
    <w:p w:rsidR="006169B6" w:rsidRDefault="006169B6" w:rsidP="00573A1E">
      <w:pPr>
        <w:ind w:firstLine="709"/>
        <w:jc w:val="both"/>
        <w:rPr>
          <w:sz w:val="28"/>
          <w:szCs w:val="28"/>
        </w:rPr>
      </w:pPr>
      <w:r w:rsidRPr="00F46AC9">
        <w:rPr>
          <w:sz w:val="28"/>
          <w:szCs w:val="28"/>
        </w:rPr>
        <w:t>Приоритетным направлением деятельности</w:t>
      </w:r>
      <w:r>
        <w:rPr>
          <w:sz w:val="28"/>
          <w:szCs w:val="28"/>
        </w:rPr>
        <w:t xml:space="preserve"> правоохранительных органов</w:t>
      </w:r>
      <w:r w:rsidRPr="00F46AC9">
        <w:rPr>
          <w:sz w:val="28"/>
          <w:szCs w:val="28"/>
        </w:rPr>
        <w:t xml:space="preserve"> является борьба с незаконным оборотом наркотиков, поскольку высокие темпы наркотизации населения являются одним из основных факторов, питающих криминальную среду и влияющих на совершение «общеуголовных» деяний корыстно-насильственной направленности. </w:t>
      </w:r>
    </w:p>
    <w:p w:rsidR="006169B6" w:rsidRPr="00F46AC9" w:rsidRDefault="006169B6" w:rsidP="00573A1E">
      <w:pPr>
        <w:ind w:firstLine="709"/>
        <w:jc w:val="both"/>
        <w:rPr>
          <w:sz w:val="28"/>
          <w:szCs w:val="28"/>
        </w:rPr>
      </w:pPr>
      <w:r w:rsidRPr="00F46AC9">
        <w:rPr>
          <w:sz w:val="28"/>
          <w:szCs w:val="28"/>
        </w:rPr>
        <w:t>М</w:t>
      </w:r>
      <w:r>
        <w:rPr>
          <w:sz w:val="28"/>
          <w:szCs w:val="28"/>
        </w:rPr>
        <w:t>ежду тем мун</w:t>
      </w:r>
      <w:r w:rsidRPr="00F46AC9">
        <w:rPr>
          <w:sz w:val="28"/>
          <w:szCs w:val="28"/>
        </w:rPr>
        <w:t xml:space="preserve">иципальная программа по противодействию преступлениям и правонарушениям финансово </w:t>
      </w:r>
      <w:proofErr w:type="spellStart"/>
      <w:r w:rsidRPr="00F46AC9">
        <w:rPr>
          <w:sz w:val="28"/>
          <w:szCs w:val="28"/>
        </w:rPr>
        <w:t>малообеспечена</w:t>
      </w:r>
      <w:proofErr w:type="spellEnd"/>
      <w:r w:rsidRPr="00F46AC9">
        <w:rPr>
          <w:sz w:val="28"/>
          <w:szCs w:val="28"/>
        </w:rPr>
        <w:t>, проводимые мероприятия не оказывают существенного влияния на состояние законности в указанной сфере.</w:t>
      </w:r>
      <w:r>
        <w:rPr>
          <w:sz w:val="28"/>
          <w:szCs w:val="28"/>
        </w:rPr>
        <w:t xml:space="preserve"> </w:t>
      </w:r>
      <w:r w:rsidRPr="00F46AC9">
        <w:rPr>
          <w:sz w:val="28"/>
          <w:szCs w:val="28"/>
        </w:rPr>
        <w:t xml:space="preserve">В связи с ростом </w:t>
      </w:r>
      <w:r>
        <w:rPr>
          <w:sz w:val="28"/>
          <w:szCs w:val="28"/>
        </w:rPr>
        <w:t xml:space="preserve">на территории города таких </w:t>
      </w:r>
      <w:r w:rsidRPr="00F46AC9">
        <w:rPr>
          <w:sz w:val="28"/>
          <w:szCs w:val="28"/>
        </w:rPr>
        <w:t xml:space="preserve">преступлений, требуется активизация совместных сил и средств муниципальных органов, органов внутренних дел, медицинских учреждений в борьбе с наркотизацией населения, выработка дополнительных мер, направленных на профилактику преступлений и правонарушений </w:t>
      </w:r>
      <w:r>
        <w:rPr>
          <w:sz w:val="28"/>
          <w:szCs w:val="28"/>
        </w:rPr>
        <w:t>данной категории.</w:t>
      </w:r>
    </w:p>
    <w:p w:rsidR="006169B6" w:rsidRPr="00C552FA" w:rsidRDefault="006169B6" w:rsidP="003A0791">
      <w:pPr>
        <w:ind w:firstLine="709"/>
        <w:jc w:val="both"/>
        <w:rPr>
          <w:sz w:val="28"/>
          <w:szCs w:val="28"/>
        </w:rPr>
      </w:pPr>
      <w:proofErr w:type="gramStart"/>
      <w:r w:rsidRPr="00C552FA">
        <w:rPr>
          <w:sz w:val="28"/>
          <w:szCs w:val="28"/>
        </w:rPr>
        <w:t xml:space="preserve">Несмотря на снижение общего числа преступлений, совершенных несовершеннолетними, особую тревогу вызывает рост количества тяжких и особо тяжких преступлений в их среде (с 9 до 20), а также </w:t>
      </w:r>
      <w:r>
        <w:rPr>
          <w:sz w:val="28"/>
          <w:szCs w:val="28"/>
        </w:rPr>
        <w:t xml:space="preserve">возросшее </w:t>
      </w:r>
      <w:r w:rsidRPr="00C552FA">
        <w:rPr>
          <w:sz w:val="28"/>
          <w:szCs w:val="28"/>
        </w:rPr>
        <w:t xml:space="preserve">значительное число преступлений и правонарушений несовершеннолетних в сфере незаконного оборота наркотических средств, выявленных правоохранительными органами в 2022 году, рост количества преступлений, совершенных несовершеннолетними в состоянии алкогольного опьянения. </w:t>
      </w:r>
      <w:proofErr w:type="gramEnd"/>
    </w:p>
    <w:p w:rsidR="006169B6" w:rsidRPr="00C552FA" w:rsidRDefault="006169B6" w:rsidP="003A0791">
      <w:pPr>
        <w:ind w:firstLine="709"/>
        <w:jc w:val="both"/>
        <w:rPr>
          <w:sz w:val="28"/>
          <w:szCs w:val="28"/>
        </w:rPr>
      </w:pPr>
      <w:r w:rsidRPr="00C552FA">
        <w:rPr>
          <w:sz w:val="28"/>
          <w:szCs w:val="28"/>
        </w:rPr>
        <w:t xml:space="preserve">При этом межрайонной прокуратурой во втором полугодии 2022 года </w:t>
      </w:r>
      <w:r>
        <w:rPr>
          <w:sz w:val="28"/>
          <w:szCs w:val="28"/>
        </w:rPr>
        <w:t xml:space="preserve">администрации города </w:t>
      </w:r>
      <w:r w:rsidRPr="00C552FA">
        <w:rPr>
          <w:sz w:val="28"/>
          <w:szCs w:val="28"/>
        </w:rPr>
        <w:t xml:space="preserve">указывалось на </w:t>
      </w:r>
      <w:proofErr w:type="gramStart"/>
      <w:r w:rsidRPr="00C552FA">
        <w:rPr>
          <w:sz w:val="28"/>
          <w:szCs w:val="28"/>
        </w:rPr>
        <w:t>ненадлежащее</w:t>
      </w:r>
      <w:proofErr w:type="gramEnd"/>
      <w:r w:rsidRPr="00C552FA">
        <w:rPr>
          <w:sz w:val="28"/>
          <w:szCs w:val="28"/>
        </w:rPr>
        <w:t xml:space="preserve"> исполнении муниципальных программ, в том числе в сфере профилактики преступности несовершеннолетних.</w:t>
      </w:r>
    </w:p>
    <w:p w:rsidR="006169B6" w:rsidRPr="00C552FA" w:rsidRDefault="006169B6" w:rsidP="003A0791">
      <w:pPr>
        <w:ind w:firstLine="709"/>
        <w:jc w:val="both"/>
        <w:rPr>
          <w:sz w:val="28"/>
          <w:szCs w:val="28"/>
        </w:rPr>
      </w:pPr>
      <w:proofErr w:type="gramStart"/>
      <w:r w:rsidRPr="00C552FA">
        <w:rPr>
          <w:sz w:val="28"/>
          <w:szCs w:val="28"/>
        </w:rPr>
        <w:t xml:space="preserve">Установлено, что вопреки требованиям ст.ст.16, 16.1, 17 Федерального закона от 06.10.2003 №131-ФЗ «Об общих принципах организации местного самоуправления в Российской Федерации», ст.3, ст.6 Федерального закона от 28.06.2014 №172-ФЗ «О стратегическом планировании в Российской Федерации», а также ст.2 Федерального закона от 24.06.1999 №120-ФЗ «Об основах системы </w:t>
      </w:r>
      <w:r w:rsidRPr="00C552FA">
        <w:rPr>
          <w:sz w:val="28"/>
          <w:szCs w:val="28"/>
        </w:rPr>
        <w:lastRenderedPageBreak/>
        <w:t>профилактики безнадзорности и правонарушений несовершеннолетних» контроль за реализацией и эффективностью</w:t>
      </w:r>
      <w:proofErr w:type="gramEnd"/>
      <w:r w:rsidRPr="00C552FA">
        <w:rPr>
          <w:sz w:val="28"/>
          <w:szCs w:val="28"/>
        </w:rPr>
        <w:t xml:space="preserve"> </w:t>
      </w:r>
      <w:proofErr w:type="gramStart"/>
      <w:r w:rsidRPr="00C552FA">
        <w:rPr>
          <w:sz w:val="28"/>
          <w:szCs w:val="28"/>
        </w:rPr>
        <w:t>решения задач, закрепленных в муниципальных программах, должным образом не осуществляется, ресурсное обеспечение муниципальных программ в 2022 год</w:t>
      </w:r>
      <w:r>
        <w:rPr>
          <w:sz w:val="28"/>
          <w:szCs w:val="28"/>
        </w:rPr>
        <w:t>у</w:t>
      </w:r>
      <w:r w:rsidRPr="00C552FA">
        <w:rPr>
          <w:sz w:val="28"/>
          <w:szCs w:val="28"/>
        </w:rPr>
        <w:t xml:space="preserve"> фактически не обеспечивается, что не позволяет в полной мере достичь цели и задачи реализации муниципальных программ, направленных на приобщение лиц к здоровому образу жизни, противодействие вовлечению их к совершению преступлений и иных антиобщественных действий.</w:t>
      </w:r>
      <w:proofErr w:type="gramEnd"/>
    </w:p>
    <w:p w:rsidR="006169B6" w:rsidRPr="00C552FA" w:rsidRDefault="006169B6" w:rsidP="003A0791">
      <w:pPr>
        <w:ind w:firstLine="709"/>
        <w:jc w:val="both"/>
        <w:rPr>
          <w:sz w:val="28"/>
          <w:szCs w:val="28"/>
        </w:rPr>
      </w:pPr>
      <w:proofErr w:type="gramStart"/>
      <w:r w:rsidRPr="00C552FA">
        <w:rPr>
          <w:sz w:val="28"/>
          <w:szCs w:val="28"/>
        </w:rPr>
        <w:t>Так, на территории города действуют муниципальные программы «Профилактика правонарушений на 2020-2025 годы», «Комплексные меры противодействия злоупотреблению наркотиками и их незаконному обороту на 2020-2025 годы», «Создание условий для развития физической культуры и спорта, формирование здорового образа жизни населения на 2020-2024 годы», на реализацию мероприятий которых на 2022 год запланировано выделение денежных средств в размере 100 тыс. руб., 80 тыс. руб. и</w:t>
      </w:r>
      <w:proofErr w:type="gramEnd"/>
      <w:r w:rsidRPr="00C552FA">
        <w:rPr>
          <w:sz w:val="28"/>
          <w:szCs w:val="28"/>
        </w:rPr>
        <w:t xml:space="preserve"> 150 тыс. руб. соответственно. </w:t>
      </w:r>
    </w:p>
    <w:p w:rsidR="006169B6" w:rsidRPr="00C552FA" w:rsidRDefault="006169B6" w:rsidP="003A0791">
      <w:pPr>
        <w:ind w:firstLine="709"/>
        <w:jc w:val="both"/>
        <w:rPr>
          <w:sz w:val="28"/>
          <w:szCs w:val="28"/>
        </w:rPr>
      </w:pPr>
      <w:r w:rsidRPr="00C552FA">
        <w:rPr>
          <w:sz w:val="28"/>
          <w:szCs w:val="28"/>
        </w:rPr>
        <w:t xml:space="preserve">Между тем, </w:t>
      </w:r>
      <w:r>
        <w:rPr>
          <w:sz w:val="28"/>
          <w:szCs w:val="28"/>
        </w:rPr>
        <w:t>в</w:t>
      </w:r>
      <w:r w:rsidRPr="00C552FA">
        <w:rPr>
          <w:sz w:val="28"/>
          <w:szCs w:val="28"/>
        </w:rPr>
        <w:t xml:space="preserve"> 2022 год</w:t>
      </w:r>
      <w:r>
        <w:rPr>
          <w:sz w:val="28"/>
          <w:szCs w:val="28"/>
        </w:rPr>
        <w:t>у</w:t>
      </w:r>
      <w:r w:rsidRPr="00C552FA">
        <w:rPr>
          <w:sz w:val="28"/>
          <w:szCs w:val="28"/>
        </w:rPr>
        <w:t xml:space="preserve"> по двум муниципальным программам «Профилактика правонарушений на 2020-2025 годы» и «Комплексные меры противодействия злоупотреблению наркотиками и их незаконному обороту на 2020-2025 годы» денежные средства на реализацию мероприятий профилактической направленности фактически не выделялись и не осваивались. По муниципальной программе «Создание условий для развития физической культуры и спорта, формирование здорового образа жизни населения на 2020-2024 годы» освоено </w:t>
      </w:r>
      <w:r>
        <w:rPr>
          <w:sz w:val="28"/>
          <w:szCs w:val="28"/>
        </w:rPr>
        <w:t>не более 20% от предусмотренных программой денежных средств</w:t>
      </w:r>
      <w:r w:rsidRPr="00C552FA">
        <w:rPr>
          <w:sz w:val="28"/>
          <w:szCs w:val="28"/>
        </w:rPr>
        <w:t>.</w:t>
      </w:r>
    </w:p>
    <w:p w:rsidR="006169B6" w:rsidRPr="00C552FA" w:rsidRDefault="006169B6" w:rsidP="003A0791">
      <w:pPr>
        <w:ind w:firstLine="709"/>
        <w:jc w:val="both"/>
        <w:rPr>
          <w:sz w:val="28"/>
          <w:szCs w:val="28"/>
        </w:rPr>
      </w:pPr>
      <w:r w:rsidRPr="00C552FA">
        <w:rPr>
          <w:sz w:val="28"/>
          <w:szCs w:val="28"/>
        </w:rPr>
        <w:t xml:space="preserve">Кроме того, несмотря на наличие в муниципальной программе «Гармонизация межнациональных отношений, профилактика терроризма и экстремизма на 2020-2025 годы» мероприятий по противодействию вовлечению несовершеннолетних в незаконную деятельность религиозных и экстремистских организаций их ресурсное обеспечение не предусмотрено, в муниципальных программах отсутствуют иные мероприятия по предотвращению вовлечению несовершеннолетних в деструктивные сообщества. </w:t>
      </w:r>
    </w:p>
    <w:p w:rsidR="006169B6" w:rsidRPr="00C552FA" w:rsidRDefault="006169B6" w:rsidP="0041274F">
      <w:pPr>
        <w:ind w:firstLine="709"/>
        <w:jc w:val="both"/>
        <w:rPr>
          <w:sz w:val="28"/>
          <w:szCs w:val="28"/>
        </w:rPr>
      </w:pPr>
      <w:r w:rsidRPr="00C552FA">
        <w:rPr>
          <w:sz w:val="28"/>
          <w:szCs w:val="28"/>
        </w:rPr>
        <w:t>Межрайонной прокуратурой, несмотря на то, что ранее неоднократно указывалось</w:t>
      </w:r>
      <w:r>
        <w:rPr>
          <w:sz w:val="28"/>
          <w:szCs w:val="28"/>
        </w:rPr>
        <w:t xml:space="preserve"> руководителям </w:t>
      </w:r>
      <w:proofErr w:type="gramStart"/>
      <w:r>
        <w:rPr>
          <w:sz w:val="28"/>
          <w:szCs w:val="28"/>
        </w:rPr>
        <w:t>учреждений</w:t>
      </w:r>
      <w:proofErr w:type="gramEnd"/>
      <w:r>
        <w:rPr>
          <w:sz w:val="28"/>
          <w:szCs w:val="28"/>
        </w:rPr>
        <w:t xml:space="preserve"> и Администрации города</w:t>
      </w:r>
      <w:r w:rsidRPr="00C552FA">
        <w:rPr>
          <w:sz w:val="28"/>
          <w:szCs w:val="28"/>
        </w:rPr>
        <w:t xml:space="preserve"> на необходимость принятия исчерпывающих мер по обеспечению антитеррористической защищенности образовательных организаций, во втором полугодии 2022 года выявлялись массовые нарушения в указанной сфере в деятельности муниципальных учреждений. </w:t>
      </w:r>
      <w:proofErr w:type="gramStart"/>
      <w:r w:rsidRPr="00C552FA">
        <w:rPr>
          <w:sz w:val="28"/>
          <w:szCs w:val="28"/>
        </w:rPr>
        <w:t>В частности, до настоящего времени не приняты меры по оснащению образовательных организаций системой оповещения и управления эвакуацией либо автономной системой (средствами) экстренного оповещения работников, обучающихся и иных лиц, находящихся на объекте, о потенциальной угрозе чрезвычайной ситуации, позволяющих обеспечивать оперативное информирование лиц о необходимости эвакуации и других действиях, обеспечивающих безопасность людей и предотвращение паники.</w:t>
      </w:r>
      <w:proofErr w:type="gramEnd"/>
    </w:p>
    <w:p w:rsidR="006169B6" w:rsidRPr="00A004C7" w:rsidRDefault="006169B6" w:rsidP="00A004C7">
      <w:pPr>
        <w:ind w:firstLine="709"/>
        <w:jc w:val="both"/>
        <w:rPr>
          <w:sz w:val="28"/>
          <w:szCs w:val="28"/>
        </w:rPr>
      </w:pPr>
      <w:r w:rsidRPr="00A004C7">
        <w:rPr>
          <w:sz w:val="28"/>
          <w:szCs w:val="28"/>
        </w:rPr>
        <w:lastRenderedPageBreak/>
        <w:t>Также в течение 2022 года межрайонной прокуратурой выявлялись факты ненадлежащей организации работы учреждений, оказывающих услуги несовершеннолетним, по обеспечению их доступности для людей с ограниченными возможностями здоровья. Часть выявленных нарушений требует выделения дополнительных бюджетных сре</w:t>
      </w:r>
      <w:proofErr w:type="gramStart"/>
      <w:r w:rsidRPr="00A004C7">
        <w:rPr>
          <w:sz w:val="28"/>
          <w:szCs w:val="28"/>
        </w:rPr>
        <w:t>дств дл</w:t>
      </w:r>
      <w:proofErr w:type="gramEnd"/>
      <w:r w:rsidRPr="00A004C7">
        <w:rPr>
          <w:sz w:val="28"/>
          <w:szCs w:val="28"/>
        </w:rPr>
        <w:t xml:space="preserve">я их устранения. </w:t>
      </w:r>
    </w:p>
    <w:p w:rsidR="006169B6" w:rsidRDefault="006169B6" w:rsidP="00A004C7">
      <w:pPr>
        <w:ind w:firstLine="709"/>
        <w:jc w:val="both"/>
        <w:rPr>
          <w:sz w:val="28"/>
          <w:szCs w:val="28"/>
        </w:rPr>
      </w:pPr>
      <w:r w:rsidRPr="00A004C7">
        <w:rPr>
          <w:sz w:val="28"/>
          <w:szCs w:val="28"/>
        </w:rPr>
        <w:t xml:space="preserve">К примеру, в МАУ «Музей истории и культуры </w:t>
      </w:r>
      <w:proofErr w:type="spellStart"/>
      <w:r w:rsidRPr="00A004C7">
        <w:rPr>
          <w:sz w:val="28"/>
          <w:szCs w:val="28"/>
        </w:rPr>
        <w:t>г</w:t>
      </w:r>
      <w:proofErr w:type="gramStart"/>
      <w:r w:rsidRPr="00A004C7">
        <w:rPr>
          <w:sz w:val="28"/>
          <w:szCs w:val="28"/>
        </w:rPr>
        <w:t>.В</w:t>
      </w:r>
      <w:proofErr w:type="gramEnd"/>
      <w:r w:rsidRPr="00A004C7">
        <w:rPr>
          <w:sz w:val="28"/>
          <w:szCs w:val="28"/>
        </w:rPr>
        <w:t>откинска</w:t>
      </w:r>
      <w:proofErr w:type="spellEnd"/>
      <w:r w:rsidRPr="00A004C7">
        <w:rPr>
          <w:sz w:val="28"/>
          <w:szCs w:val="28"/>
        </w:rPr>
        <w:t>» фактически закрыт доступ для маломобильных групп населения к экспозициям, расположенным на втором этаже здания музея, санитарный узел для указанной категории в музее отсутствует, что ущемляют гарантированное действующим законодательством право инвалидов, в том числе несовершеннолетних, на создание равных с другими гражданами возможностей участия в жизни общества, беспрепятственный доступ к культурным ценностям.</w:t>
      </w:r>
    </w:p>
    <w:p w:rsidR="006169B6" w:rsidRDefault="006169B6" w:rsidP="000F0C73">
      <w:pPr>
        <w:ind w:firstLine="709"/>
        <w:jc w:val="both"/>
        <w:rPr>
          <w:sz w:val="28"/>
          <w:szCs w:val="28"/>
        </w:rPr>
      </w:pPr>
      <w:r w:rsidRPr="000F0C73">
        <w:rPr>
          <w:sz w:val="28"/>
          <w:szCs w:val="28"/>
        </w:rPr>
        <w:t>Не снижается количество обращений граждан, направленных в Воткинскую межрайонную прокуратуру по вопросу содержания мест (площадок) накопления твердых коммунальных отходов и образования стихийных свалок.</w:t>
      </w:r>
      <w:r>
        <w:rPr>
          <w:sz w:val="28"/>
          <w:szCs w:val="28"/>
        </w:rPr>
        <w:t xml:space="preserve"> </w:t>
      </w:r>
      <w:r w:rsidRPr="000F0C73">
        <w:rPr>
          <w:sz w:val="28"/>
          <w:szCs w:val="28"/>
        </w:rPr>
        <w:t>Принимаемые администрацией МО «Город Воткинск» меры по вывозу мусора не соответствуют складывающейся ситуации и</w:t>
      </w:r>
      <w:r w:rsidR="004B6346">
        <w:rPr>
          <w:sz w:val="28"/>
          <w:szCs w:val="28"/>
        </w:rPr>
        <w:t xml:space="preserve"> </w:t>
      </w:r>
      <w:r w:rsidRPr="000F0C73">
        <w:rPr>
          <w:sz w:val="28"/>
          <w:szCs w:val="28"/>
        </w:rPr>
        <w:t>явно недостаточны. Практически на каждой улице города Воткинска образовались стихийные свалки, которые в течение нескольких месяцев не вывозятся. Предлагаю проработать вопрос дополнительного финансирования мероприятий по обустройству необходимого количества контейнерных площадок, своевременному и регулярному</w:t>
      </w:r>
      <w:r w:rsidR="004B6346">
        <w:rPr>
          <w:sz w:val="28"/>
          <w:szCs w:val="28"/>
        </w:rPr>
        <w:t xml:space="preserve"> </w:t>
      </w:r>
      <w:r w:rsidRPr="000F0C73">
        <w:rPr>
          <w:sz w:val="28"/>
          <w:szCs w:val="28"/>
        </w:rPr>
        <w:t>вывозу твердых коммунальных отходов</w:t>
      </w:r>
      <w:r>
        <w:rPr>
          <w:sz w:val="28"/>
          <w:szCs w:val="28"/>
        </w:rPr>
        <w:t xml:space="preserve">. </w:t>
      </w:r>
    </w:p>
    <w:p w:rsidR="006169B6" w:rsidRPr="00F46AC9" w:rsidRDefault="006169B6" w:rsidP="009A07F0">
      <w:pPr>
        <w:ind w:firstLine="709"/>
        <w:jc w:val="both"/>
        <w:rPr>
          <w:sz w:val="28"/>
          <w:szCs w:val="28"/>
        </w:rPr>
      </w:pPr>
      <w:r w:rsidRPr="00F46AC9">
        <w:rPr>
          <w:sz w:val="28"/>
          <w:szCs w:val="28"/>
        </w:rPr>
        <w:t xml:space="preserve">В </w:t>
      </w:r>
      <w:r>
        <w:rPr>
          <w:sz w:val="28"/>
          <w:szCs w:val="28"/>
        </w:rPr>
        <w:t xml:space="preserve">области </w:t>
      </w:r>
      <w:r w:rsidRPr="002310E5">
        <w:rPr>
          <w:sz w:val="28"/>
          <w:szCs w:val="28"/>
        </w:rPr>
        <w:t xml:space="preserve">безопасности дорожного движения на территории </w:t>
      </w:r>
      <w:r>
        <w:rPr>
          <w:sz w:val="28"/>
          <w:szCs w:val="28"/>
        </w:rPr>
        <w:t xml:space="preserve">города </w:t>
      </w:r>
      <w:r w:rsidRPr="00F46AC9">
        <w:rPr>
          <w:sz w:val="28"/>
          <w:szCs w:val="28"/>
        </w:rPr>
        <w:t>остро стоит вопрос финансирования мероприятий по содержанию и ремонту автомобильных дорог, а также проблема своевременности выполнения работ по ремонту улично-дорожной сети и ее сезонному содержанию.</w:t>
      </w:r>
      <w:r>
        <w:rPr>
          <w:sz w:val="28"/>
          <w:szCs w:val="28"/>
        </w:rPr>
        <w:t xml:space="preserve"> По результатам проведенных проверок </w:t>
      </w:r>
      <w:r w:rsidRPr="00F46AC9">
        <w:rPr>
          <w:sz w:val="28"/>
          <w:szCs w:val="28"/>
        </w:rPr>
        <w:t xml:space="preserve">межрайонной прокуратурой в адрес Главы МО «Город Воткинск» </w:t>
      </w:r>
      <w:r>
        <w:rPr>
          <w:sz w:val="28"/>
          <w:szCs w:val="28"/>
        </w:rPr>
        <w:t xml:space="preserve">в 2022 году </w:t>
      </w:r>
      <w:r w:rsidRPr="00F46AC9">
        <w:rPr>
          <w:sz w:val="28"/>
          <w:szCs w:val="28"/>
        </w:rPr>
        <w:t xml:space="preserve">внесено </w:t>
      </w:r>
      <w:r>
        <w:rPr>
          <w:sz w:val="28"/>
          <w:szCs w:val="28"/>
        </w:rPr>
        <w:t>14</w:t>
      </w:r>
      <w:r w:rsidRPr="00F46AC9">
        <w:rPr>
          <w:sz w:val="28"/>
          <w:szCs w:val="28"/>
        </w:rPr>
        <w:t xml:space="preserve"> представлений об устранении нарушений закона. </w:t>
      </w:r>
      <w:proofErr w:type="gramStart"/>
      <w:r w:rsidRPr="00F46AC9">
        <w:rPr>
          <w:sz w:val="28"/>
          <w:szCs w:val="28"/>
        </w:rPr>
        <w:t xml:space="preserve">В связи с несвоевременным устранением нарушений, отраженных в представлениях, в Воткинский районный суд направлено </w:t>
      </w:r>
      <w:r>
        <w:rPr>
          <w:sz w:val="28"/>
          <w:szCs w:val="28"/>
        </w:rPr>
        <w:t>4</w:t>
      </w:r>
      <w:r w:rsidRPr="00F46AC9">
        <w:rPr>
          <w:sz w:val="28"/>
          <w:szCs w:val="28"/>
        </w:rPr>
        <w:t xml:space="preserve"> исковых заявления о понуждении к ремонту улично-дорожной сети</w:t>
      </w:r>
      <w:r>
        <w:rPr>
          <w:sz w:val="28"/>
          <w:szCs w:val="28"/>
        </w:rPr>
        <w:t xml:space="preserve"> (участки дорог по улицам 8 марта, Колхозная, </w:t>
      </w:r>
      <w:proofErr w:type="spellStart"/>
      <w:r>
        <w:rPr>
          <w:sz w:val="28"/>
          <w:szCs w:val="28"/>
        </w:rPr>
        <w:t>Казенова</w:t>
      </w:r>
      <w:proofErr w:type="spellEnd"/>
      <w:r>
        <w:rPr>
          <w:sz w:val="28"/>
          <w:szCs w:val="28"/>
        </w:rPr>
        <w:t>, Спорта, Калинина)</w:t>
      </w:r>
      <w:r w:rsidRPr="00F46AC9">
        <w:rPr>
          <w:sz w:val="28"/>
          <w:szCs w:val="28"/>
        </w:rPr>
        <w:t xml:space="preserve">, в отношении должностных лиц Управления </w:t>
      </w:r>
      <w:r>
        <w:rPr>
          <w:sz w:val="28"/>
          <w:szCs w:val="28"/>
        </w:rPr>
        <w:t xml:space="preserve">жилищно-коммунального хозяйства </w:t>
      </w:r>
      <w:r w:rsidRPr="00F46AC9">
        <w:rPr>
          <w:sz w:val="28"/>
          <w:szCs w:val="28"/>
        </w:rPr>
        <w:t xml:space="preserve">вынесено </w:t>
      </w:r>
      <w:r>
        <w:rPr>
          <w:sz w:val="28"/>
          <w:szCs w:val="28"/>
        </w:rPr>
        <w:t>7</w:t>
      </w:r>
      <w:r w:rsidRPr="00F46AC9">
        <w:rPr>
          <w:sz w:val="28"/>
          <w:szCs w:val="28"/>
        </w:rPr>
        <w:t xml:space="preserve"> постановлений о возбуждении производств по делам об административных правонарушениях по ч.1 ст.12.34</w:t>
      </w:r>
      <w:r>
        <w:rPr>
          <w:sz w:val="28"/>
          <w:szCs w:val="28"/>
        </w:rPr>
        <w:t> </w:t>
      </w:r>
      <w:r w:rsidRPr="00F46AC9">
        <w:rPr>
          <w:sz w:val="28"/>
          <w:szCs w:val="28"/>
        </w:rPr>
        <w:t xml:space="preserve">КоАП РФ. </w:t>
      </w:r>
      <w:proofErr w:type="gramEnd"/>
    </w:p>
    <w:p w:rsidR="006169B6" w:rsidRPr="00853587" w:rsidRDefault="006169B6" w:rsidP="009A07F0">
      <w:pPr>
        <w:ind w:firstLine="709"/>
        <w:jc w:val="both"/>
        <w:rPr>
          <w:sz w:val="28"/>
          <w:szCs w:val="28"/>
        </w:rPr>
      </w:pPr>
      <w:r w:rsidRPr="00853587">
        <w:rPr>
          <w:sz w:val="28"/>
          <w:szCs w:val="28"/>
        </w:rPr>
        <w:t xml:space="preserve">Кроме того, органами административной юрисдикции </w:t>
      </w:r>
      <w:r>
        <w:rPr>
          <w:sz w:val="28"/>
          <w:szCs w:val="28"/>
        </w:rPr>
        <w:t>по результатам вынесенных</w:t>
      </w:r>
      <w:r w:rsidRPr="00853587">
        <w:rPr>
          <w:sz w:val="28"/>
          <w:szCs w:val="28"/>
        </w:rPr>
        <w:t xml:space="preserve"> постановлений о привлечении администрации г. Воткинска и ее должностных лиц к ответственности по ч.1 ст.12.34 КоАП РФ </w:t>
      </w:r>
      <w:r>
        <w:rPr>
          <w:sz w:val="28"/>
          <w:szCs w:val="28"/>
        </w:rPr>
        <w:t xml:space="preserve">назначены наказания </w:t>
      </w:r>
      <w:r w:rsidRPr="00853587">
        <w:rPr>
          <w:sz w:val="28"/>
          <w:szCs w:val="28"/>
        </w:rPr>
        <w:t xml:space="preserve">с общей суммой штрафов 1 820 тыс. рублей. </w:t>
      </w:r>
    </w:p>
    <w:p w:rsidR="006169B6" w:rsidRDefault="006169B6" w:rsidP="009A07F0">
      <w:pPr>
        <w:ind w:firstLine="709"/>
        <w:jc w:val="both"/>
        <w:rPr>
          <w:sz w:val="28"/>
          <w:szCs w:val="28"/>
        </w:rPr>
      </w:pPr>
      <w:r w:rsidRPr="00853587">
        <w:rPr>
          <w:sz w:val="28"/>
          <w:szCs w:val="28"/>
        </w:rPr>
        <w:t xml:space="preserve">Мероприятия по приведению магистральных дорог в нормативное состояние должным образом не осуществляются. Работа по содержанию автомобильных дорог в частном секторе на планомерной основе не ведется. </w:t>
      </w:r>
      <w:proofErr w:type="gramStart"/>
      <w:r w:rsidRPr="00853587">
        <w:rPr>
          <w:sz w:val="28"/>
          <w:szCs w:val="28"/>
        </w:rPr>
        <w:t>Указанное</w:t>
      </w:r>
      <w:proofErr w:type="gramEnd"/>
      <w:r w:rsidRPr="00853587">
        <w:rPr>
          <w:sz w:val="28"/>
          <w:szCs w:val="28"/>
        </w:rPr>
        <w:t xml:space="preserve"> непосредственным образом </w:t>
      </w:r>
      <w:r>
        <w:rPr>
          <w:sz w:val="28"/>
          <w:szCs w:val="28"/>
        </w:rPr>
        <w:t xml:space="preserve">Нарушения в </w:t>
      </w:r>
      <w:r w:rsidRPr="00853587">
        <w:rPr>
          <w:sz w:val="28"/>
          <w:szCs w:val="28"/>
        </w:rPr>
        <w:t>сказывается на безопасности дорожного движения.</w:t>
      </w:r>
      <w:r w:rsidR="004B6346">
        <w:rPr>
          <w:sz w:val="28"/>
          <w:szCs w:val="28"/>
        </w:rPr>
        <w:t xml:space="preserve"> </w:t>
      </w:r>
    </w:p>
    <w:p w:rsidR="006169B6" w:rsidRPr="00F46AC9" w:rsidRDefault="006169B6" w:rsidP="009A07F0">
      <w:pPr>
        <w:ind w:firstLine="709"/>
        <w:jc w:val="both"/>
        <w:rPr>
          <w:sz w:val="28"/>
          <w:szCs w:val="28"/>
        </w:rPr>
      </w:pPr>
      <w:r w:rsidRPr="00853587">
        <w:rPr>
          <w:sz w:val="28"/>
          <w:szCs w:val="28"/>
        </w:rPr>
        <w:lastRenderedPageBreak/>
        <w:t>Так, в 2022 год</w:t>
      </w:r>
      <w:r>
        <w:rPr>
          <w:sz w:val="28"/>
          <w:szCs w:val="28"/>
        </w:rPr>
        <w:t>у</w:t>
      </w:r>
      <w:r w:rsidRPr="00853587">
        <w:rPr>
          <w:sz w:val="28"/>
          <w:szCs w:val="28"/>
        </w:rPr>
        <w:t xml:space="preserve"> дефекты улично-дорожной сети послужили сопутствующими причинами 33 дорожно-транспортных происшествий, в которых пострадало 47 граждан. Основными причинами допущенных нарушений является отсутствие достаточного финансирования мероприятий по ремонту автомобильных дорог местного значения, несвоевременное заключение муниципальных контрактов, недостаточны </w:t>
      </w:r>
      <w:proofErr w:type="gramStart"/>
      <w:r w:rsidRPr="00853587">
        <w:rPr>
          <w:sz w:val="28"/>
          <w:szCs w:val="28"/>
        </w:rPr>
        <w:t>контроль за</w:t>
      </w:r>
      <w:proofErr w:type="gramEnd"/>
      <w:r w:rsidRPr="00853587">
        <w:rPr>
          <w:sz w:val="28"/>
          <w:szCs w:val="28"/>
        </w:rPr>
        <w:t xml:space="preserve"> их исполнением.</w:t>
      </w:r>
    </w:p>
    <w:p w:rsidR="006169B6" w:rsidRDefault="006169B6" w:rsidP="00667983">
      <w:pPr>
        <w:ind w:firstLine="709"/>
        <w:jc w:val="both"/>
        <w:rPr>
          <w:sz w:val="28"/>
          <w:szCs w:val="28"/>
        </w:rPr>
      </w:pPr>
      <w:proofErr w:type="gramStart"/>
      <w:r>
        <w:rPr>
          <w:sz w:val="28"/>
          <w:szCs w:val="28"/>
        </w:rPr>
        <w:t>В</w:t>
      </w:r>
      <w:r w:rsidRPr="00F46AC9">
        <w:rPr>
          <w:sz w:val="28"/>
          <w:szCs w:val="28"/>
        </w:rPr>
        <w:t>опрос роста кредиторской задолженности за потребленные муниципальны</w:t>
      </w:r>
      <w:r>
        <w:rPr>
          <w:sz w:val="28"/>
          <w:szCs w:val="28"/>
        </w:rPr>
        <w:t>ми</w:t>
      </w:r>
      <w:r w:rsidRPr="00F46AC9">
        <w:rPr>
          <w:sz w:val="28"/>
          <w:szCs w:val="28"/>
        </w:rPr>
        <w:t xml:space="preserve"> предприяти</w:t>
      </w:r>
      <w:r>
        <w:rPr>
          <w:sz w:val="28"/>
          <w:szCs w:val="28"/>
        </w:rPr>
        <w:t>ями</w:t>
      </w:r>
      <w:r w:rsidRPr="00F46AC9">
        <w:rPr>
          <w:sz w:val="28"/>
          <w:szCs w:val="28"/>
        </w:rPr>
        <w:t xml:space="preserve"> и учреждени</w:t>
      </w:r>
      <w:r>
        <w:rPr>
          <w:sz w:val="28"/>
          <w:szCs w:val="28"/>
        </w:rPr>
        <w:t>ями</w:t>
      </w:r>
      <w:r w:rsidRPr="00F46AC9">
        <w:rPr>
          <w:sz w:val="28"/>
          <w:szCs w:val="28"/>
        </w:rPr>
        <w:t xml:space="preserve"> топливно-энергетически</w:t>
      </w:r>
      <w:r>
        <w:rPr>
          <w:sz w:val="28"/>
          <w:szCs w:val="28"/>
        </w:rPr>
        <w:t>х</w:t>
      </w:r>
      <w:r w:rsidRPr="00F46AC9">
        <w:rPr>
          <w:sz w:val="28"/>
          <w:szCs w:val="28"/>
        </w:rPr>
        <w:t xml:space="preserve"> ресурс</w:t>
      </w:r>
      <w:r>
        <w:rPr>
          <w:sz w:val="28"/>
          <w:szCs w:val="28"/>
        </w:rPr>
        <w:t>ов</w:t>
      </w:r>
      <w:r w:rsidRPr="00F46AC9">
        <w:rPr>
          <w:sz w:val="28"/>
          <w:szCs w:val="28"/>
        </w:rPr>
        <w:t xml:space="preserve"> </w:t>
      </w:r>
      <w:r>
        <w:rPr>
          <w:sz w:val="28"/>
          <w:szCs w:val="28"/>
        </w:rPr>
        <w:t>является наиболее актуальным</w:t>
      </w:r>
      <w:r w:rsidRPr="00F46AC9">
        <w:rPr>
          <w:sz w:val="28"/>
          <w:szCs w:val="28"/>
        </w:rPr>
        <w:t>.</w:t>
      </w:r>
      <w:proofErr w:type="gramEnd"/>
      <w:r>
        <w:rPr>
          <w:sz w:val="28"/>
          <w:szCs w:val="28"/>
        </w:rPr>
        <w:t xml:space="preserve"> В настоящее время </w:t>
      </w:r>
      <w:r w:rsidRPr="00F46AC9">
        <w:rPr>
          <w:sz w:val="28"/>
          <w:szCs w:val="28"/>
        </w:rPr>
        <w:t>име</w:t>
      </w:r>
      <w:r>
        <w:rPr>
          <w:sz w:val="28"/>
          <w:szCs w:val="28"/>
        </w:rPr>
        <w:t xml:space="preserve">ется значительная задолженность перед </w:t>
      </w:r>
      <w:proofErr w:type="spellStart"/>
      <w:r>
        <w:rPr>
          <w:sz w:val="28"/>
          <w:szCs w:val="28"/>
        </w:rPr>
        <w:t>ресурсоснабжающими</w:t>
      </w:r>
      <w:proofErr w:type="spellEnd"/>
      <w:r>
        <w:rPr>
          <w:sz w:val="28"/>
          <w:szCs w:val="28"/>
        </w:rPr>
        <w:t xml:space="preserve"> организациями у </w:t>
      </w:r>
      <w:r w:rsidRPr="00F46AC9">
        <w:rPr>
          <w:sz w:val="28"/>
          <w:szCs w:val="28"/>
        </w:rPr>
        <w:t>МУП «</w:t>
      </w:r>
      <w:proofErr w:type="spellStart"/>
      <w:r w:rsidRPr="00F46AC9">
        <w:rPr>
          <w:sz w:val="28"/>
          <w:szCs w:val="28"/>
        </w:rPr>
        <w:t>Теплосервис</w:t>
      </w:r>
      <w:proofErr w:type="spellEnd"/>
      <w:r w:rsidRPr="00F46AC9">
        <w:rPr>
          <w:sz w:val="28"/>
          <w:szCs w:val="28"/>
        </w:rPr>
        <w:t>»</w:t>
      </w:r>
      <w:r>
        <w:rPr>
          <w:sz w:val="28"/>
          <w:szCs w:val="28"/>
        </w:rPr>
        <w:t>, п</w:t>
      </w:r>
      <w:r w:rsidRPr="00F46AC9">
        <w:rPr>
          <w:sz w:val="28"/>
          <w:szCs w:val="28"/>
        </w:rPr>
        <w:t xml:space="preserve">оложительной динамики погашения </w:t>
      </w:r>
      <w:r>
        <w:rPr>
          <w:sz w:val="28"/>
          <w:szCs w:val="28"/>
        </w:rPr>
        <w:t>долга не имеется</w:t>
      </w:r>
      <w:r w:rsidRPr="00F46AC9">
        <w:rPr>
          <w:sz w:val="28"/>
          <w:szCs w:val="28"/>
        </w:rPr>
        <w:t>.</w:t>
      </w:r>
      <w:r>
        <w:rPr>
          <w:sz w:val="28"/>
          <w:szCs w:val="28"/>
        </w:rPr>
        <w:t xml:space="preserve"> Не решается вопрос о погашении задолженности предприятий-банкротов перед АО «Воткинский завод» на сумму более 500 </w:t>
      </w:r>
      <w:proofErr w:type="spellStart"/>
      <w:r>
        <w:rPr>
          <w:sz w:val="28"/>
          <w:szCs w:val="28"/>
        </w:rPr>
        <w:t>млн</w:t>
      </w:r>
      <w:proofErr w:type="gramStart"/>
      <w:r>
        <w:rPr>
          <w:sz w:val="28"/>
          <w:szCs w:val="28"/>
        </w:rPr>
        <w:t>.р</w:t>
      </w:r>
      <w:proofErr w:type="gramEnd"/>
      <w:r>
        <w:rPr>
          <w:sz w:val="28"/>
          <w:szCs w:val="28"/>
        </w:rPr>
        <w:t>ублей</w:t>
      </w:r>
      <w:proofErr w:type="spellEnd"/>
      <w:r>
        <w:rPr>
          <w:sz w:val="28"/>
          <w:szCs w:val="28"/>
        </w:rPr>
        <w:t xml:space="preserve">. </w:t>
      </w:r>
      <w:r w:rsidRPr="00F46AC9">
        <w:rPr>
          <w:sz w:val="28"/>
          <w:szCs w:val="28"/>
        </w:rPr>
        <w:t>Наличие</w:t>
      </w:r>
      <w:r>
        <w:rPr>
          <w:sz w:val="28"/>
          <w:szCs w:val="28"/>
        </w:rPr>
        <w:t xml:space="preserve"> з</w:t>
      </w:r>
      <w:r w:rsidRPr="00F46AC9">
        <w:rPr>
          <w:sz w:val="28"/>
          <w:szCs w:val="28"/>
        </w:rPr>
        <w:t>адолженности</w:t>
      </w:r>
      <w:r>
        <w:rPr>
          <w:sz w:val="28"/>
          <w:szCs w:val="28"/>
        </w:rPr>
        <w:t xml:space="preserve"> з</w:t>
      </w:r>
      <w:r w:rsidRPr="00F46AC9">
        <w:rPr>
          <w:sz w:val="28"/>
          <w:szCs w:val="28"/>
        </w:rPr>
        <w:t>а</w:t>
      </w:r>
      <w:r>
        <w:rPr>
          <w:sz w:val="28"/>
          <w:szCs w:val="28"/>
        </w:rPr>
        <w:t xml:space="preserve"> </w:t>
      </w:r>
      <w:r w:rsidRPr="00F46AC9">
        <w:rPr>
          <w:sz w:val="28"/>
          <w:szCs w:val="28"/>
        </w:rPr>
        <w:t>топливно-энергетические ресурсы ставит под угрозу обеспечение населения города коммунальными ресурсами.</w:t>
      </w:r>
    </w:p>
    <w:p w:rsidR="006169B6" w:rsidRDefault="006169B6" w:rsidP="00667983">
      <w:pPr>
        <w:ind w:firstLine="709"/>
        <w:jc w:val="both"/>
        <w:rPr>
          <w:sz w:val="28"/>
          <w:szCs w:val="28"/>
        </w:rPr>
      </w:pPr>
      <w:r>
        <w:rPr>
          <w:sz w:val="28"/>
          <w:szCs w:val="28"/>
        </w:rPr>
        <w:t xml:space="preserve">Остро стоит проблема износа объектов и систем коммунальной инфраструктуры (в первую очередь, это объекты тепло- и водоснабжения). Нарастающая деградация коммунальных сетей ведет к появлению порывов, утечке и сверхнормативным потерям поставляемых энергоресурсов, что в конечном итоге может привести к возникновению аварий и массовому нарушению прав жителей муниципального образования на получение качественных коммунальных услуг. </w:t>
      </w:r>
    </w:p>
    <w:p w:rsidR="006169B6" w:rsidRPr="00F46AC9" w:rsidRDefault="006169B6" w:rsidP="00667983">
      <w:pPr>
        <w:ind w:firstLine="709"/>
        <w:jc w:val="both"/>
        <w:rPr>
          <w:sz w:val="28"/>
          <w:szCs w:val="28"/>
        </w:rPr>
      </w:pPr>
      <w:r>
        <w:rPr>
          <w:sz w:val="28"/>
          <w:szCs w:val="28"/>
        </w:rPr>
        <w:t>Так, на рубеже 2022 и 2023 года существенные проблемы с обеспечением теплоснабжения имели место в многоквартирных домах</w:t>
      </w:r>
      <w:r w:rsidR="004B6346">
        <w:rPr>
          <w:sz w:val="28"/>
          <w:szCs w:val="28"/>
        </w:rPr>
        <w:t xml:space="preserve"> </w:t>
      </w:r>
      <w:r>
        <w:rPr>
          <w:sz w:val="28"/>
          <w:szCs w:val="28"/>
        </w:rPr>
        <w:t>на улицах Подлесной, Тихой, Светлой,</w:t>
      </w:r>
      <w:r w:rsidR="004B6346">
        <w:rPr>
          <w:sz w:val="28"/>
          <w:szCs w:val="28"/>
        </w:rPr>
        <w:t xml:space="preserve"> </w:t>
      </w:r>
      <w:r>
        <w:rPr>
          <w:sz w:val="28"/>
          <w:szCs w:val="28"/>
        </w:rPr>
        <w:t xml:space="preserve">в микрорайоне Нефтеразведка </w:t>
      </w:r>
      <w:proofErr w:type="spellStart"/>
      <w:r>
        <w:rPr>
          <w:sz w:val="28"/>
          <w:szCs w:val="28"/>
        </w:rPr>
        <w:t>г</w:t>
      </w:r>
      <w:proofErr w:type="gramStart"/>
      <w:r>
        <w:rPr>
          <w:sz w:val="28"/>
          <w:szCs w:val="28"/>
        </w:rPr>
        <w:t>.В</w:t>
      </w:r>
      <w:proofErr w:type="gramEnd"/>
      <w:r>
        <w:rPr>
          <w:sz w:val="28"/>
          <w:szCs w:val="28"/>
        </w:rPr>
        <w:t>откинска</w:t>
      </w:r>
      <w:proofErr w:type="spellEnd"/>
      <w:r>
        <w:rPr>
          <w:sz w:val="28"/>
          <w:szCs w:val="28"/>
        </w:rPr>
        <w:t>. Надлежащих организационных мер по замене коммунальных сетей органами местного самоуправления и балансодержателями не принимается, что ставит под угрозу нормальное прохождение последующих</w:t>
      </w:r>
      <w:r w:rsidR="004B6346">
        <w:rPr>
          <w:sz w:val="28"/>
          <w:szCs w:val="28"/>
        </w:rPr>
        <w:t xml:space="preserve"> </w:t>
      </w:r>
      <w:r>
        <w:rPr>
          <w:sz w:val="28"/>
          <w:szCs w:val="28"/>
        </w:rPr>
        <w:t>отопительных периодов и в конечном итоге безопасность населения.</w:t>
      </w:r>
    </w:p>
    <w:p w:rsidR="006169B6" w:rsidRDefault="006169B6" w:rsidP="009A07F0">
      <w:pPr>
        <w:ind w:firstLine="709"/>
        <w:jc w:val="both"/>
        <w:rPr>
          <w:sz w:val="28"/>
          <w:szCs w:val="28"/>
        </w:rPr>
      </w:pPr>
      <w:r>
        <w:rPr>
          <w:sz w:val="28"/>
          <w:szCs w:val="28"/>
        </w:rPr>
        <w:t>Кроме того, о</w:t>
      </w:r>
      <w:r w:rsidRPr="00F46AC9">
        <w:rPr>
          <w:sz w:val="28"/>
          <w:szCs w:val="28"/>
        </w:rPr>
        <w:t>рган</w:t>
      </w:r>
      <w:r>
        <w:rPr>
          <w:sz w:val="28"/>
          <w:szCs w:val="28"/>
        </w:rPr>
        <w:t>ом</w:t>
      </w:r>
      <w:r w:rsidRPr="00F46AC9">
        <w:rPr>
          <w:sz w:val="28"/>
          <w:szCs w:val="28"/>
        </w:rPr>
        <w:t xml:space="preserve"> местного самоуправления несвоевременно осуществляются мероприятия по сносу расселенных аварийных домов. Из 18 многоквартирных домов, расселенных в 2021-2022 </w:t>
      </w:r>
      <w:proofErr w:type="spellStart"/>
      <w:r w:rsidRPr="00F46AC9">
        <w:rPr>
          <w:sz w:val="28"/>
          <w:szCs w:val="28"/>
        </w:rPr>
        <w:t>г</w:t>
      </w:r>
      <w:r>
        <w:rPr>
          <w:sz w:val="28"/>
          <w:szCs w:val="28"/>
        </w:rPr>
        <w:t>.</w:t>
      </w:r>
      <w:r w:rsidRPr="00F46AC9">
        <w:rPr>
          <w:sz w:val="28"/>
          <w:szCs w:val="28"/>
        </w:rPr>
        <w:t>г</w:t>
      </w:r>
      <w:proofErr w:type="spellEnd"/>
      <w:r w:rsidRPr="00F46AC9">
        <w:rPr>
          <w:sz w:val="28"/>
          <w:szCs w:val="28"/>
        </w:rPr>
        <w:t>., мер</w:t>
      </w:r>
      <w:r>
        <w:rPr>
          <w:sz w:val="28"/>
          <w:szCs w:val="28"/>
        </w:rPr>
        <w:t>ы</w:t>
      </w:r>
      <w:r w:rsidRPr="00F46AC9">
        <w:rPr>
          <w:sz w:val="28"/>
          <w:szCs w:val="28"/>
        </w:rPr>
        <w:t xml:space="preserve"> к своевременному сносу 14 зданий, а также ограничению к ним доступа, не принято. Финансирование данных мероприятий должным образом не осуществляется.</w:t>
      </w:r>
    </w:p>
    <w:p w:rsidR="006169B6" w:rsidRDefault="006169B6" w:rsidP="009A07F0">
      <w:pPr>
        <w:ind w:firstLine="709"/>
        <w:jc w:val="both"/>
        <w:rPr>
          <w:sz w:val="28"/>
          <w:szCs w:val="28"/>
        </w:rPr>
      </w:pPr>
      <w:r w:rsidRPr="00F46AC9">
        <w:rPr>
          <w:sz w:val="28"/>
          <w:szCs w:val="28"/>
        </w:rPr>
        <w:t xml:space="preserve"> Указанное бездействие </w:t>
      </w:r>
      <w:r>
        <w:rPr>
          <w:sz w:val="28"/>
          <w:szCs w:val="28"/>
        </w:rPr>
        <w:t xml:space="preserve">должностных лиц </w:t>
      </w:r>
      <w:r w:rsidRPr="00F46AC9">
        <w:rPr>
          <w:sz w:val="28"/>
          <w:szCs w:val="28"/>
        </w:rPr>
        <w:t>создает угрозу жизни и здоровья жителей</w:t>
      </w:r>
      <w:r>
        <w:rPr>
          <w:sz w:val="28"/>
          <w:szCs w:val="28"/>
        </w:rPr>
        <w:t xml:space="preserve"> города</w:t>
      </w:r>
      <w:r w:rsidRPr="00F46AC9">
        <w:rPr>
          <w:sz w:val="28"/>
          <w:szCs w:val="28"/>
        </w:rPr>
        <w:t>, в первую очередь несовершеннолетних, которые имеют свободный доступ в вышеуказанные помещения, могут оказаться в непосредственной близости в момент разрушения. Пустующие многоквартирные дома являются местом концентрации лиц без определенного места жительства, лиц склонных к совершению правонарушений и преступлений, создают опасность возникновения пожаров, несанкционированных свалок бытового мусора</w:t>
      </w:r>
      <w:r>
        <w:rPr>
          <w:sz w:val="28"/>
          <w:szCs w:val="28"/>
        </w:rPr>
        <w:t xml:space="preserve">. </w:t>
      </w:r>
    </w:p>
    <w:p w:rsidR="006169B6" w:rsidRDefault="006169B6" w:rsidP="009A07F0">
      <w:pPr>
        <w:ind w:firstLine="709"/>
        <w:jc w:val="both"/>
        <w:rPr>
          <w:sz w:val="28"/>
          <w:szCs w:val="28"/>
        </w:rPr>
      </w:pPr>
      <w:r>
        <w:rPr>
          <w:sz w:val="28"/>
          <w:szCs w:val="28"/>
        </w:rPr>
        <w:t xml:space="preserve">До настоящего времени дома, представляющие наибольшую опасность ввиду их размера и расположения в непосредственной близости от образовательных организаций, не снесены. </w:t>
      </w:r>
    </w:p>
    <w:p w:rsidR="006169B6" w:rsidRPr="002D61B7" w:rsidRDefault="006169B6" w:rsidP="002D61B7">
      <w:pPr>
        <w:ind w:firstLine="709"/>
        <w:jc w:val="both"/>
        <w:rPr>
          <w:sz w:val="28"/>
          <w:szCs w:val="28"/>
        </w:rPr>
      </w:pPr>
      <w:r w:rsidRPr="002D61B7">
        <w:rPr>
          <w:sz w:val="28"/>
          <w:szCs w:val="28"/>
        </w:rPr>
        <w:lastRenderedPageBreak/>
        <w:t xml:space="preserve">Органам местного самоуправления </w:t>
      </w:r>
      <w:proofErr w:type="spellStart"/>
      <w:r w:rsidRPr="002D61B7">
        <w:rPr>
          <w:sz w:val="28"/>
          <w:szCs w:val="28"/>
        </w:rPr>
        <w:t>г</w:t>
      </w:r>
      <w:proofErr w:type="gramStart"/>
      <w:r w:rsidRPr="002D61B7">
        <w:rPr>
          <w:sz w:val="28"/>
          <w:szCs w:val="28"/>
        </w:rPr>
        <w:t>.В</w:t>
      </w:r>
      <w:proofErr w:type="gramEnd"/>
      <w:r w:rsidRPr="002D61B7">
        <w:rPr>
          <w:sz w:val="28"/>
          <w:szCs w:val="28"/>
        </w:rPr>
        <w:t>откинска</w:t>
      </w:r>
      <w:proofErr w:type="spellEnd"/>
      <w:r w:rsidRPr="002D61B7">
        <w:rPr>
          <w:sz w:val="28"/>
          <w:szCs w:val="28"/>
        </w:rPr>
        <w:t xml:space="preserve"> необходимо обратить внимание на длительное неисполнение решений Воткинского районного суда, которыми удовлетворены исковые требования граждан и прокурора о понуждении администрацию города выполнить ремонты в жилых помещениях граждан, организовать водоснабжение населения некоторых частей города, электроснабжение улиц, выполнить ремонт автомобильной дороги для обеспечения доступной среды для инвалида, исполнить требования по установке контейнерных площадок для накопления и сбора твердых коммунальных отходов на всей территории города, а также организовать на территории города регулярные перевозки по регулируемым тарифам.</w:t>
      </w:r>
    </w:p>
    <w:p w:rsidR="006169B6" w:rsidRPr="002D61B7" w:rsidRDefault="006169B6" w:rsidP="002D61B7">
      <w:pPr>
        <w:ind w:firstLine="709"/>
        <w:jc w:val="both"/>
        <w:rPr>
          <w:sz w:val="28"/>
          <w:szCs w:val="28"/>
        </w:rPr>
      </w:pPr>
      <w:r w:rsidRPr="002D61B7">
        <w:rPr>
          <w:sz w:val="28"/>
          <w:szCs w:val="28"/>
        </w:rPr>
        <w:t xml:space="preserve">Длительное неисполнение судебных решений со стороны администрации </w:t>
      </w:r>
      <w:proofErr w:type="spellStart"/>
      <w:r w:rsidRPr="002D61B7">
        <w:rPr>
          <w:sz w:val="28"/>
          <w:szCs w:val="28"/>
        </w:rPr>
        <w:t>г</w:t>
      </w:r>
      <w:proofErr w:type="gramStart"/>
      <w:r w:rsidRPr="002D61B7">
        <w:rPr>
          <w:sz w:val="28"/>
          <w:szCs w:val="28"/>
        </w:rPr>
        <w:t>.В</w:t>
      </w:r>
      <w:proofErr w:type="gramEnd"/>
      <w:r w:rsidRPr="002D61B7">
        <w:rPr>
          <w:sz w:val="28"/>
          <w:szCs w:val="28"/>
        </w:rPr>
        <w:t>откинска</w:t>
      </w:r>
      <w:proofErr w:type="spellEnd"/>
      <w:r w:rsidRPr="002D61B7">
        <w:rPr>
          <w:sz w:val="28"/>
          <w:szCs w:val="28"/>
        </w:rPr>
        <w:t xml:space="preserve"> является недопустимым, влечет нарушение прав граждан, которые вынуждены обращаться в органы прокуратуры с обоснованными жалобами. </w:t>
      </w:r>
    </w:p>
    <w:p w:rsidR="006169B6" w:rsidRDefault="006169B6" w:rsidP="00FF74E7">
      <w:pPr>
        <w:pStyle w:val="a7"/>
        <w:spacing w:after="0"/>
        <w:ind w:firstLine="709"/>
        <w:jc w:val="both"/>
        <w:rPr>
          <w:sz w:val="28"/>
          <w:szCs w:val="28"/>
        </w:rPr>
      </w:pPr>
      <w:r w:rsidRPr="00F46AC9">
        <w:rPr>
          <w:sz w:val="28"/>
          <w:szCs w:val="28"/>
        </w:rPr>
        <w:t xml:space="preserve">На основании </w:t>
      </w:r>
      <w:proofErr w:type="gramStart"/>
      <w:r w:rsidRPr="00F46AC9">
        <w:rPr>
          <w:sz w:val="28"/>
          <w:szCs w:val="28"/>
        </w:rPr>
        <w:t>изложенного</w:t>
      </w:r>
      <w:proofErr w:type="gramEnd"/>
      <w:r w:rsidRPr="00F46AC9">
        <w:rPr>
          <w:sz w:val="28"/>
          <w:szCs w:val="28"/>
        </w:rPr>
        <w:t>,</w:t>
      </w:r>
    </w:p>
    <w:p w:rsidR="006169B6" w:rsidRPr="008704E1" w:rsidRDefault="006169B6">
      <w:pPr>
        <w:jc w:val="both"/>
        <w:rPr>
          <w:sz w:val="28"/>
          <w:szCs w:val="28"/>
        </w:rPr>
      </w:pPr>
    </w:p>
    <w:p w:rsidR="006169B6" w:rsidRPr="008704E1" w:rsidRDefault="006169B6" w:rsidP="00005969">
      <w:pPr>
        <w:jc w:val="center"/>
        <w:rPr>
          <w:sz w:val="28"/>
          <w:szCs w:val="28"/>
        </w:rPr>
      </w:pPr>
      <w:r w:rsidRPr="008704E1">
        <w:rPr>
          <w:sz w:val="28"/>
          <w:szCs w:val="28"/>
        </w:rPr>
        <w:t>ПРЕДЛАГАЮ:</w:t>
      </w:r>
    </w:p>
    <w:p w:rsidR="006169B6" w:rsidRPr="008704E1" w:rsidRDefault="006169B6">
      <w:pPr>
        <w:ind w:firstLine="720"/>
        <w:jc w:val="both"/>
        <w:rPr>
          <w:sz w:val="28"/>
          <w:szCs w:val="28"/>
        </w:rPr>
      </w:pPr>
    </w:p>
    <w:p w:rsidR="006169B6" w:rsidRPr="008704E1" w:rsidRDefault="006169B6">
      <w:pPr>
        <w:ind w:firstLine="720"/>
        <w:jc w:val="both"/>
        <w:rPr>
          <w:sz w:val="28"/>
          <w:szCs w:val="28"/>
        </w:rPr>
      </w:pPr>
      <w:r w:rsidRPr="008704E1">
        <w:rPr>
          <w:sz w:val="28"/>
          <w:szCs w:val="28"/>
        </w:rPr>
        <w:t>1.</w:t>
      </w:r>
      <w:r w:rsidRPr="008704E1">
        <w:rPr>
          <w:sz w:val="28"/>
          <w:szCs w:val="28"/>
        </w:rPr>
        <w:tab/>
        <w:t xml:space="preserve">Рассмотреть настоящую информацию на ближайшем заседании Воткинской городской Думы. </w:t>
      </w:r>
    </w:p>
    <w:p w:rsidR="006169B6" w:rsidRPr="00A004C7" w:rsidRDefault="006169B6" w:rsidP="00A004C7">
      <w:pPr>
        <w:ind w:firstLine="709"/>
        <w:jc w:val="both"/>
        <w:rPr>
          <w:sz w:val="28"/>
          <w:szCs w:val="28"/>
        </w:rPr>
      </w:pPr>
      <w:r w:rsidRPr="008704E1">
        <w:rPr>
          <w:sz w:val="28"/>
          <w:szCs w:val="28"/>
        </w:rPr>
        <w:t>2.</w:t>
      </w:r>
      <w:r w:rsidRPr="008704E1">
        <w:rPr>
          <w:sz w:val="28"/>
          <w:szCs w:val="28"/>
        </w:rPr>
        <w:tab/>
      </w:r>
      <w:r w:rsidRPr="000057E0">
        <w:rPr>
          <w:sz w:val="28"/>
          <w:szCs w:val="28"/>
        </w:rPr>
        <w:t xml:space="preserve">С учетом информации усилить </w:t>
      </w:r>
      <w:proofErr w:type="gramStart"/>
      <w:r w:rsidRPr="000057E0">
        <w:rPr>
          <w:sz w:val="28"/>
          <w:szCs w:val="28"/>
        </w:rPr>
        <w:t>контроль за</w:t>
      </w:r>
      <w:proofErr w:type="gramEnd"/>
      <w:r w:rsidRPr="000057E0">
        <w:rPr>
          <w:sz w:val="28"/>
          <w:szCs w:val="28"/>
        </w:rPr>
        <w:t xml:space="preserve"> исполнением органами местного самоуправления и их должностными лицами полномочий по решению вопросов местного значения, а также рассмотреть вопрос о выделении дополнительного финансирования на выполнение указанных в информации мероприяти</w:t>
      </w:r>
      <w:r>
        <w:rPr>
          <w:sz w:val="28"/>
          <w:szCs w:val="28"/>
        </w:rPr>
        <w:t>й</w:t>
      </w:r>
      <w:r w:rsidRPr="00A004C7">
        <w:rPr>
          <w:sz w:val="28"/>
          <w:szCs w:val="28"/>
        </w:rPr>
        <w:t xml:space="preserve">. </w:t>
      </w:r>
    </w:p>
    <w:p w:rsidR="006169B6" w:rsidRPr="008704E1" w:rsidRDefault="006169B6">
      <w:pPr>
        <w:ind w:firstLine="720"/>
        <w:jc w:val="both"/>
        <w:rPr>
          <w:sz w:val="28"/>
          <w:szCs w:val="28"/>
        </w:rPr>
      </w:pPr>
      <w:r w:rsidRPr="008704E1">
        <w:rPr>
          <w:sz w:val="28"/>
          <w:szCs w:val="28"/>
        </w:rPr>
        <w:t>3. О результатах рассмотрения данной информации и принятых мерах прошу сообщить в Воткинскую межрайонную прокуратуру в письменной форме в течение месяца со дня ее рассмотрения.</w:t>
      </w:r>
      <w:r w:rsidR="004B6346">
        <w:rPr>
          <w:sz w:val="28"/>
          <w:szCs w:val="28"/>
        </w:rPr>
        <w:t xml:space="preserve"> </w:t>
      </w:r>
    </w:p>
    <w:p w:rsidR="006169B6" w:rsidRPr="008704E1" w:rsidRDefault="006169B6">
      <w:pPr>
        <w:spacing w:line="240" w:lineRule="exact"/>
        <w:rPr>
          <w:sz w:val="28"/>
          <w:szCs w:val="28"/>
        </w:rPr>
      </w:pPr>
    </w:p>
    <w:p w:rsidR="006169B6" w:rsidRPr="008704E1" w:rsidRDefault="006169B6">
      <w:pPr>
        <w:spacing w:line="240" w:lineRule="exact"/>
        <w:rPr>
          <w:sz w:val="28"/>
          <w:szCs w:val="28"/>
        </w:rPr>
      </w:pPr>
    </w:p>
    <w:p w:rsidR="006169B6" w:rsidRPr="008704E1" w:rsidRDefault="006169B6">
      <w:pPr>
        <w:spacing w:line="240" w:lineRule="exact"/>
        <w:rPr>
          <w:sz w:val="28"/>
          <w:szCs w:val="28"/>
        </w:rPr>
      </w:pPr>
      <w:proofErr w:type="spellStart"/>
      <w:r>
        <w:rPr>
          <w:sz w:val="28"/>
          <w:szCs w:val="28"/>
        </w:rPr>
        <w:t>И.о</w:t>
      </w:r>
      <w:proofErr w:type="gramStart"/>
      <w:r>
        <w:rPr>
          <w:sz w:val="28"/>
          <w:szCs w:val="28"/>
        </w:rPr>
        <w:t>.м</w:t>
      </w:r>
      <w:proofErr w:type="gramEnd"/>
      <w:r w:rsidRPr="008704E1">
        <w:rPr>
          <w:sz w:val="28"/>
          <w:szCs w:val="28"/>
        </w:rPr>
        <w:t>ежрайонн</w:t>
      </w:r>
      <w:r>
        <w:rPr>
          <w:sz w:val="28"/>
          <w:szCs w:val="28"/>
        </w:rPr>
        <w:t>ого</w:t>
      </w:r>
      <w:proofErr w:type="spellEnd"/>
      <w:r w:rsidRPr="008704E1">
        <w:rPr>
          <w:sz w:val="28"/>
          <w:szCs w:val="28"/>
        </w:rPr>
        <w:t xml:space="preserve"> прокурор</w:t>
      </w:r>
      <w:r>
        <w:rPr>
          <w:sz w:val="28"/>
          <w:szCs w:val="28"/>
        </w:rPr>
        <w:t>а</w:t>
      </w:r>
    </w:p>
    <w:p w:rsidR="006169B6" w:rsidRPr="008704E1" w:rsidRDefault="006169B6">
      <w:pPr>
        <w:spacing w:line="240" w:lineRule="exact"/>
        <w:rPr>
          <w:sz w:val="28"/>
          <w:szCs w:val="28"/>
        </w:rPr>
      </w:pPr>
    </w:p>
    <w:p w:rsidR="006169B6" w:rsidRDefault="006169B6" w:rsidP="00C552FA">
      <w:pPr>
        <w:spacing w:line="240" w:lineRule="exact"/>
        <w:rPr>
          <w:sz w:val="28"/>
          <w:szCs w:val="28"/>
        </w:rPr>
      </w:pPr>
      <w:r w:rsidRPr="008704E1">
        <w:rPr>
          <w:sz w:val="28"/>
          <w:szCs w:val="28"/>
        </w:rPr>
        <w:t>старший советник юстиции</w:t>
      </w:r>
      <w:r w:rsidR="004B6346">
        <w:rPr>
          <w:sz w:val="28"/>
          <w:szCs w:val="28"/>
        </w:rPr>
        <w:t xml:space="preserve"> </w:t>
      </w:r>
      <w:r w:rsidRPr="008704E1">
        <w:rPr>
          <w:sz w:val="28"/>
          <w:szCs w:val="28"/>
        </w:rPr>
        <w:tab/>
      </w:r>
      <w:r w:rsidR="004B6346">
        <w:rPr>
          <w:sz w:val="28"/>
          <w:szCs w:val="28"/>
        </w:rPr>
        <w:t xml:space="preserve"> </w:t>
      </w:r>
      <w:proofErr w:type="spellStart"/>
      <w:r w:rsidRPr="008704E1">
        <w:rPr>
          <w:sz w:val="28"/>
          <w:szCs w:val="28"/>
        </w:rPr>
        <w:t>А.</w:t>
      </w:r>
      <w:r>
        <w:rPr>
          <w:sz w:val="28"/>
          <w:szCs w:val="28"/>
        </w:rPr>
        <w:t>Г.Махов</w:t>
      </w:r>
      <w:proofErr w:type="spellEnd"/>
    </w:p>
    <w:p w:rsidR="004B6346" w:rsidRDefault="004B6346" w:rsidP="00C552FA">
      <w:pPr>
        <w:spacing w:line="240" w:lineRule="exact"/>
        <w:rPr>
          <w:sz w:val="28"/>
          <w:szCs w:val="28"/>
        </w:rPr>
      </w:pPr>
    </w:p>
    <w:p w:rsidR="004B6346" w:rsidRDefault="004B6346" w:rsidP="00C552FA">
      <w:pPr>
        <w:spacing w:line="240" w:lineRule="exact"/>
        <w:sectPr w:rsidR="004B6346" w:rsidSect="002D61B7">
          <w:headerReference w:type="default" r:id="rId7"/>
          <w:headerReference w:type="first" r:id="rId8"/>
          <w:pgSz w:w="11906" w:h="16838"/>
          <w:pgMar w:top="1077" w:right="567" w:bottom="993" w:left="1474" w:header="709" w:footer="720" w:gutter="0"/>
          <w:cols w:space="720"/>
          <w:titlePg/>
          <w:docGrid w:linePitch="360"/>
        </w:sectPr>
      </w:pPr>
    </w:p>
    <w:p w:rsidR="004B6346" w:rsidRDefault="004B6346" w:rsidP="004B6346">
      <w:pPr>
        <w:pStyle w:val="af7"/>
      </w:pPr>
    </w:p>
    <w:p w:rsidR="004B6346" w:rsidRPr="00C31FA1" w:rsidRDefault="004B6346" w:rsidP="004B6346">
      <w:pPr>
        <w:pStyle w:val="af7"/>
        <w:jc w:val="both"/>
        <w:rPr>
          <w:sz w:val="28"/>
          <w:szCs w:val="28"/>
        </w:rPr>
      </w:pPr>
    </w:p>
    <w:p w:rsidR="004B6346" w:rsidRDefault="004B6346" w:rsidP="004B6346">
      <w:pPr>
        <w:pStyle w:val="af7"/>
        <w:jc w:val="both"/>
        <w:rPr>
          <w:sz w:val="28"/>
          <w:szCs w:val="28"/>
        </w:rPr>
      </w:pPr>
    </w:p>
    <w:p w:rsidR="004B6346" w:rsidRPr="00C31FA1" w:rsidRDefault="004B6346" w:rsidP="004B6346">
      <w:pPr>
        <w:pStyle w:val="af7"/>
        <w:jc w:val="both"/>
        <w:rPr>
          <w:sz w:val="28"/>
          <w:szCs w:val="28"/>
        </w:rPr>
      </w:pPr>
    </w:p>
    <w:p w:rsidR="004B6346" w:rsidRPr="00C31FA1" w:rsidRDefault="004B6346" w:rsidP="004B6346">
      <w:pPr>
        <w:pStyle w:val="af7"/>
        <w:jc w:val="both"/>
        <w:rPr>
          <w:sz w:val="28"/>
          <w:szCs w:val="28"/>
        </w:rPr>
      </w:pPr>
    </w:p>
    <w:p w:rsidR="004B6346" w:rsidRPr="00C31FA1" w:rsidRDefault="004B6346" w:rsidP="004B6346">
      <w:pPr>
        <w:pStyle w:val="af7"/>
        <w:jc w:val="both"/>
        <w:rPr>
          <w:sz w:val="28"/>
          <w:szCs w:val="28"/>
        </w:rPr>
      </w:pPr>
    </w:p>
    <w:p w:rsidR="004B6346" w:rsidRPr="00C31FA1" w:rsidRDefault="004B6346" w:rsidP="004B6346">
      <w:pPr>
        <w:pStyle w:val="af7"/>
        <w:ind w:left="4956"/>
        <w:jc w:val="both"/>
        <w:rPr>
          <w:sz w:val="28"/>
          <w:szCs w:val="28"/>
        </w:rPr>
      </w:pPr>
      <w:r w:rsidRPr="00C31FA1">
        <w:rPr>
          <w:sz w:val="28"/>
          <w:szCs w:val="28"/>
        </w:rPr>
        <w:t>Председателю Воткинской городской Думы</w:t>
      </w:r>
    </w:p>
    <w:p w:rsidR="004B6346" w:rsidRPr="00C31FA1" w:rsidRDefault="004B6346" w:rsidP="004B6346">
      <w:pPr>
        <w:pStyle w:val="af7"/>
        <w:ind w:left="4248" w:firstLine="708"/>
        <w:jc w:val="both"/>
        <w:rPr>
          <w:sz w:val="28"/>
          <w:szCs w:val="28"/>
        </w:rPr>
      </w:pPr>
      <w:r w:rsidRPr="00C31FA1">
        <w:rPr>
          <w:sz w:val="28"/>
          <w:szCs w:val="28"/>
        </w:rPr>
        <w:t>Пищикову А.Д.</w:t>
      </w:r>
    </w:p>
    <w:p w:rsidR="004B6346" w:rsidRPr="00C31FA1" w:rsidRDefault="004B6346" w:rsidP="004B6346">
      <w:pPr>
        <w:pStyle w:val="af7"/>
        <w:jc w:val="both"/>
        <w:rPr>
          <w:sz w:val="28"/>
          <w:szCs w:val="28"/>
        </w:rPr>
      </w:pPr>
    </w:p>
    <w:p w:rsidR="004B6346" w:rsidRPr="0067289C" w:rsidRDefault="004B6346" w:rsidP="004B6346">
      <w:pPr>
        <w:pStyle w:val="af7"/>
        <w:ind w:left="2124" w:firstLine="708"/>
        <w:jc w:val="both"/>
        <w:rPr>
          <w:sz w:val="28"/>
          <w:szCs w:val="28"/>
        </w:rPr>
      </w:pPr>
      <w:r w:rsidRPr="0067289C">
        <w:rPr>
          <w:sz w:val="28"/>
          <w:szCs w:val="28"/>
        </w:rPr>
        <w:t>Уважаемый Алексей Дмитриевич!</w:t>
      </w:r>
    </w:p>
    <w:p w:rsidR="004B6346" w:rsidRDefault="004B6346" w:rsidP="004B6346">
      <w:pPr>
        <w:ind w:firstLine="708"/>
        <w:jc w:val="both"/>
        <w:rPr>
          <w:color w:val="000000"/>
          <w:sz w:val="28"/>
          <w:szCs w:val="28"/>
        </w:rPr>
      </w:pPr>
      <w:r w:rsidRPr="0067289C">
        <w:rPr>
          <w:sz w:val="28"/>
          <w:szCs w:val="28"/>
        </w:rPr>
        <w:t>На Ваш запрос о пояснениях по информации Воткинской межрайонной прокуратуры о состоянии законности на территории муниципального образования «Город Воткинск» в</w:t>
      </w:r>
      <w:r>
        <w:rPr>
          <w:sz w:val="28"/>
          <w:szCs w:val="28"/>
        </w:rPr>
        <w:t xml:space="preserve"> </w:t>
      </w:r>
      <w:r w:rsidRPr="0067289C">
        <w:rPr>
          <w:sz w:val="28"/>
          <w:szCs w:val="28"/>
        </w:rPr>
        <w:t>2022 году</w:t>
      </w:r>
      <w:r>
        <w:rPr>
          <w:sz w:val="28"/>
          <w:szCs w:val="28"/>
        </w:rPr>
        <w:t xml:space="preserve"> </w:t>
      </w:r>
      <w:r w:rsidRPr="0067289C">
        <w:rPr>
          <w:sz w:val="28"/>
          <w:szCs w:val="28"/>
        </w:rPr>
        <w:t>(далее-информация), сообщаем.</w:t>
      </w:r>
      <w:r w:rsidRPr="0067289C">
        <w:rPr>
          <w:sz w:val="28"/>
          <w:szCs w:val="28"/>
        </w:rPr>
        <w:tab/>
        <w:t xml:space="preserve">Информация Воткинского межрайонного прокурора от 25.01.2023 рассмотрена на совещаниях с руководителями структурных подразделений Администрации города Воткинска. По </w:t>
      </w:r>
      <w:proofErr w:type="gramStart"/>
      <w:r w:rsidRPr="0067289C">
        <w:rPr>
          <w:sz w:val="28"/>
          <w:szCs w:val="28"/>
        </w:rPr>
        <w:t>вопросам</w:t>
      </w:r>
      <w:proofErr w:type="gramEnd"/>
      <w:r w:rsidRPr="0067289C">
        <w:rPr>
          <w:sz w:val="28"/>
          <w:szCs w:val="28"/>
        </w:rPr>
        <w:t xml:space="preserve"> поставленным в</w:t>
      </w:r>
      <w:r>
        <w:rPr>
          <w:sz w:val="28"/>
          <w:szCs w:val="28"/>
        </w:rPr>
        <w:t xml:space="preserve"> информации, поясняем. </w:t>
      </w:r>
      <w:r w:rsidRPr="0067289C">
        <w:rPr>
          <w:sz w:val="28"/>
          <w:szCs w:val="28"/>
        </w:rPr>
        <w:t>В 2022 году на территории муниципального образования «Город Воткинск» реализовано 3 основные программы профилактической направленности. Мероприятия всех профилактических программ реализованы в полном объеме.</w:t>
      </w:r>
      <w:r w:rsidRPr="0067289C">
        <w:rPr>
          <w:color w:val="000000"/>
          <w:sz w:val="28"/>
          <w:szCs w:val="28"/>
        </w:rPr>
        <w:t xml:space="preserve"> В течение 2022 года</w:t>
      </w:r>
      <w:r>
        <w:rPr>
          <w:color w:val="000000"/>
          <w:sz w:val="28"/>
          <w:szCs w:val="28"/>
        </w:rPr>
        <w:t xml:space="preserve"> </w:t>
      </w:r>
      <w:r w:rsidRPr="0067289C">
        <w:rPr>
          <w:color w:val="000000"/>
          <w:sz w:val="28"/>
          <w:szCs w:val="28"/>
        </w:rPr>
        <w:t>часть мероприятий реализовывались в рамках муниципального задания учреждений культуры, спорта и молодежной политики и средств Пушкинской карты, без привлечения дополнительных средств из муниципального бюджета.</w:t>
      </w:r>
      <w:r>
        <w:rPr>
          <w:color w:val="000000"/>
          <w:sz w:val="28"/>
          <w:szCs w:val="28"/>
        </w:rPr>
        <w:t xml:space="preserve"> </w:t>
      </w:r>
      <w:r w:rsidRPr="0067289C">
        <w:rPr>
          <w:color w:val="000000"/>
          <w:sz w:val="28"/>
          <w:szCs w:val="28"/>
        </w:rPr>
        <w:tab/>
      </w:r>
    </w:p>
    <w:p w:rsidR="004B6346" w:rsidRDefault="004B6346" w:rsidP="004B6346">
      <w:pPr>
        <w:ind w:firstLine="708"/>
        <w:jc w:val="both"/>
        <w:rPr>
          <w:sz w:val="28"/>
          <w:szCs w:val="28"/>
        </w:rPr>
      </w:pPr>
      <w:r w:rsidRPr="0067289C">
        <w:rPr>
          <w:sz w:val="28"/>
          <w:szCs w:val="28"/>
        </w:rPr>
        <w:t>Программой «Профилактика правонарушений на 2020 – 2025 годы», в бюджете муниципального образования «Город Воткинск» (далее Бюджет) на 2022 год было предусмотрено 100, 0 тысяч рублей:</w:t>
      </w:r>
      <w:r>
        <w:rPr>
          <w:sz w:val="28"/>
          <w:szCs w:val="28"/>
        </w:rPr>
        <w:t xml:space="preserve"> </w:t>
      </w:r>
    </w:p>
    <w:p w:rsidR="004B6346" w:rsidRDefault="004B6346" w:rsidP="004B6346">
      <w:pPr>
        <w:ind w:firstLine="708"/>
        <w:jc w:val="both"/>
        <w:rPr>
          <w:sz w:val="28"/>
          <w:szCs w:val="28"/>
        </w:rPr>
      </w:pPr>
      <w:proofErr w:type="gramStart"/>
      <w:r w:rsidRPr="0067289C">
        <w:rPr>
          <w:sz w:val="28"/>
          <w:szCs w:val="28"/>
        </w:rPr>
        <w:t>-20,0 тысяч рублей на содержание Народной дружины – освоены в полном объеме;</w:t>
      </w:r>
      <w:r>
        <w:rPr>
          <w:sz w:val="28"/>
          <w:szCs w:val="28"/>
        </w:rPr>
        <w:t xml:space="preserve"> </w:t>
      </w:r>
      <w:proofErr w:type="gramEnd"/>
    </w:p>
    <w:p w:rsidR="004B6346" w:rsidRDefault="004B6346" w:rsidP="004B6346">
      <w:pPr>
        <w:ind w:firstLine="708"/>
        <w:jc w:val="both"/>
        <w:rPr>
          <w:sz w:val="28"/>
          <w:szCs w:val="28"/>
        </w:rPr>
      </w:pPr>
      <w:r w:rsidRPr="0067289C">
        <w:rPr>
          <w:sz w:val="28"/>
          <w:szCs w:val="28"/>
        </w:rPr>
        <w:t>-80</w:t>
      </w:r>
      <w:r>
        <w:rPr>
          <w:sz w:val="28"/>
          <w:szCs w:val="28"/>
        </w:rPr>
        <w:t>,0</w:t>
      </w:r>
      <w:r w:rsidRPr="0067289C">
        <w:rPr>
          <w:sz w:val="28"/>
          <w:szCs w:val="28"/>
        </w:rPr>
        <w:t xml:space="preserve"> тысяч рублей</w:t>
      </w:r>
      <w:r>
        <w:rPr>
          <w:sz w:val="28"/>
          <w:szCs w:val="28"/>
        </w:rPr>
        <w:t xml:space="preserve"> </w:t>
      </w:r>
      <w:r w:rsidRPr="0067289C">
        <w:rPr>
          <w:sz w:val="28"/>
          <w:szCs w:val="28"/>
        </w:rPr>
        <w:t>на мероприятия по</w:t>
      </w:r>
      <w:r>
        <w:rPr>
          <w:sz w:val="28"/>
          <w:szCs w:val="28"/>
        </w:rPr>
        <w:t xml:space="preserve"> </w:t>
      </w:r>
      <w:r w:rsidRPr="0067289C">
        <w:rPr>
          <w:sz w:val="28"/>
          <w:szCs w:val="28"/>
        </w:rPr>
        <w:t>профилактике правонарушений среди</w:t>
      </w:r>
      <w:r>
        <w:rPr>
          <w:sz w:val="28"/>
          <w:szCs w:val="28"/>
        </w:rPr>
        <w:t xml:space="preserve"> </w:t>
      </w:r>
      <w:r w:rsidRPr="0067289C">
        <w:rPr>
          <w:sz w:val="28"/>
          <w:szCs w:val="28"/>
        </w:rPr>
        <w:t>несовершеннолетних</w:t>
      </w:r>
      <w:r>
        <w:rPr>
          <w:sz w:val="28"/>
          <w:szCs w:val="28"/>
        </w:rPr>
        <w:t xml:space="preserve"> </w:t>
      </w:r>
      <w:r w:rsidRPr="0067289C">
        <w:rPr>
          <w:sz w:val="28"/>
          <w:szCs w:val="28"/>
        </w:rPr>
        <w:t xml:space="preserve">и информирование населения по профилактике преступлений и правонарушений. </w:t>
      </w:r>
      <w:r w:rsidRPr="0067289C">
        <w:rPr>
          <w:sz w:val="28"/>
          <w:szCs w:val="28"/>
        </w:rPr>
        <w:tab/>
      </w:r>
    </w:p>
    <w:p w:rsidR="004B6346" w:rsidRPr="00764490" w:rsidRDefault="004B6346" w:rsidP="004B6346">
      <w:pPr>
        <w:ind w:firstLine="708"/>
        <w:jc w:val="both"/>
        <w:rPr>
          <w:sz w:val="28"/>
          <w:szCs w:val="28"/>
        </w:rPr>
      </w:pPr>
      <w:r>
        <w:rPr>
          <w:sz w:val="28"/>
          <w:szCs w:val="28"/>
        </w:rPr>
        <w:t>В</w:t>
      </w:r>
      <w:r w:rsidRPr="0067289C">
        <w:rPr>
          <w:sz w:val="28"/>
          <w:szCs w:val="28"/>
        </w:rPr>
        <w:t xml:space="preserve"> 1 полугодии реализован проект «Подросток </w:t>
      </w:r>
      <w:proofErr w:type="gramStart"/>
      <w:r w:rsidRPr="0067289C">
        <w:rPr>
          <w:sz w:val="28"/>
          <w:szCs w:val="28"/>
        </w:rPr>
        <w:t>–л</w:t>
      </w:r>
      <w:proofErr w:type="gramEnd"/>
      <w:r w:rsidRPr="0067289C">
        <w:rPr>
          <w:sz w:val="28"/>
          <w:szCs w:val="28"/>
        </w:rPr>
        <w:t xml:space="preserve">ето», во 2 полугодии </w:t>
      </w:r>
      <w:r w:rsidRPr="0067289C">
        <w:rPr>
          <w:color w:val="000000"/>
          <w:sz w:val="28"/>
          <w:szCs w:val="28"/>
        </w:rPr>
        <w:t xml:space="preserve">проект «Выбор за тобой». Все мероприятия программы выполнены в полном объеме. Из местного бюджета </w:t>
      </w:r>
      <w:r w:rsidRPr="0067289C">
        <w:rPr>
          <w:sz w:val="28"/>
          <w:szCs w:val="28"/>
        </w:rPr>
        <w:t>на мероприятия программы направлено</w:t>
      </w:r>
      <w:r>
        <w:rPr>
          <w:sz w:val="28"/>
          <w:szCs w:val="28"/>
        </w:rPr>
        <w:t xml:space="preserve"> </w:t>
      </w:r>
      <w:r w:rsidRPr="0067289C">
        <w:rPr>
          <w:sz w:val="28"/>
          <w:szCs w:val="28"/>
        </w:rPr>
        <w:t xml:space="preserve">27415 рублей. Остальные мероприятия были выполнены за счет внебюджетных средств </w:t>
      </w:r>
      <w:r w:rsidRPr="0067289C">
        <w:rPr>
          <w:sz w:val="28"/>
          <w:szCs w:val="28"/>
        </w:rPr>
        <w:lastRenderedPageBreak/>
        <w:t>учреждений образования, культуры, спорта и молодежной политики.</w:t>
      </w:r>
      <w:r w:rsidRPr="0067289C">
        <w:rPr>
          <w:sz w:val="28"/>
          <w:szCs w:val="28"/>
        </w:rPr>
        <w:tab/>
      </w:r>
      <w:r>
        <w:rPr>
          <w:sz w:val="28"/>
          <w:szCs w:val="28"/>
        </w:rPr>
        <w:t xml:space="preserve"> </w:t>
      </w:r>
      <w:r w:rsidRPr="0067289C">
        <w:rPr>
          <w:sz w:val="28"/>
          <w:szCs w:val="28"/>
        </w:rPr>
        <w:t xml:space="preserve">В 2022 году </w:t>
      </w:r>
      <w:r w:rsidRPr="0067289C">
        <w:rPr>
          <w:bCs/>
          <w:color w:val="000000"/>
          <w:sz w:val="28"/>
          <w:szCs w:val="28"/>
        </w:rPr>
        <w:t xml:space="preserve">муниципальной </w:t>
      </w:r>
      <w:r w:rsidRPr="0067289C">
        <w:rPr>
          <w:rFonts w:eastAsia="Calibri"/>
          <w:sz w:val="28"/>
          <w:szCs w:val="28"/>
          <w:lang w:eastAsia="en-US"/>
        </w:rPr>
        <w:t xml:space="preserve">программой </w:t>
      </w:r>
      <w:r w:rsidRPr="0067289C">
        <w:rPr>
          <w:sz w:val="28"/>
          <w:szCs w:val="28"/>
        </w:rPr>
        <w:t>"Комплексные меры противодействия злоупотреблению наркотиками и их незаконному обороту на 2020- 2025 годы"»</w:t>
      </w:r>
      <w:r w:rsidRPr="0067289C">
        <w:rPr>
          <w:rFonts w:eastAsia="Calibri"/>
          <w:sz w:val="28"/>
          <w:szCs w:val="28"/>
          <w:lang w:eastAsia="en-US"/>
        </w:rPr>
        <w:t xml:space="preserve"> были предусмотрены финансовые средства в размере 80 тысяч рублей.</w:t>
      </w:r>
      <w:r>
        <w:rPr>
          <w:sz w:val="28"/>
          <w:szCs w:val="28"/>
        </w:rPr>
        <w:t> </w:t>
      </w:r>
      <w:r>
        <w:rPr>
          <w:sz w:val="28"/>
          <w:szCs w:val="28"/>
        </w:rPr>
        <w:tab/>
      </w:r>
      <w:r w:rsidRPr="0067289C">
        <w:rPr>
          <w:rFonts w:eastAsia="Calibri"/>
          <w:sz w:val="28"/>
          <w:szCs w:val="28"/>
          <w:lang w:eastAsia="en-US"/>
        </w:rPr>
        <w:t>По итогам года, на антинаркотические мероприятия направлено</w:t>
      </w:r>
      <w:r>
        <w:rPr>
          <w:rFonts w:eastAsia="Calibri"/>
          <w:sz w:val="28"/>
          <w:szCs w:val="28"/>
          <w:lang w:eastAsia="en-US"/>
        </w:rPr>
        <w:t xml:space="preserve"> </w:t>
      </w:r>
      <w:r w:rsidRPr="0067289C">
        <w:rPr>
          <w:rFonts w:eastAsia="Calibri"/>
          <w:sz w:val="28"/>
          <w:szCs w:val="28"/>
          <w:lang w:eastAsia="en-US"/>
        </w:rPr>
        <w:t>357 822</w:t>
      </w:r>
      <w:r>
        <w:rPr>
          <w:rFonts w:eastAsia="Calibri"/>
          <w:color w:val="FF0000"/>
          <w:sz w:val="28"/>
          <w:szCs w:val="28"/>
          <w:lang w:eastAsia="en-US"/>
        </w:rPr>
        <w:t xml:space="preserve"> </w:t>
      </w:r>
      <w:r w:rsidRPr="0067289C">
        <w:rPr>
          <w:rFonts w:eastAsia="Calibri"/>
          <w:sz w:val="28"/>
          <w:szCs w:val="28"/>
          <w:lang w:eastAsia="en-US"/>
        </w:rPr>
        <w:t>рубля, в том числе:</w:t>
      </w:r>
      <w:r>
        <w:rPr>
          <w:sz w:val="28"/>
          <w:szCs w:val="28"/>
        </w:rPr>
        <w:t xml:space="preserve"> </w:t>
      </w:r>
      <w:r w:rsidRPr="0067289C">
        <w:rPr>
          <w:rFonts w:eastAsia="Calibri"/>
          <w:sz w:val="28"/>
          <w:szCs w:val="28"/>
          <w:lang w:eastAsia="en-US"/>
        </w:rPr>
        <w:t>- в соответствии с</w:t>
      </w:r>
      <w:r>
        <w:rPr>
          <w:rFonts w:eastAsia="Calibri"/>
          <w:sz w:val="28"/>
          <w:szCs w:val="28"/>
          <w:lang w:eastAsia="en-US"/>
        </w:rPr>
        <w:t xml:space="preserve"> </w:t>
      </w:r>
      <w:r w:rsidRPr="0067289C">
        <w:rPr>
          <w:rFonts w:eastAsia="Calibri"/>
          <w:sz w:val="28"/>
          <w:szCs w:val="28"/>
          <w:lang w:eastAsia="en-US"/>
        </w:rPr>
        <w:t>программой</w:t>
      </w:r>
      <w:r>
        <w:rPr>
          <w:rFonts w:eastAsia="Calibri"/>
          <w:sz w:val="28"/>
          <w:szCs w:val="28"/>
          <w:lang w:eastAsia="en-US"/>
        </w:rPr>
        <w:t xml:space="preserve"> </w:t>
      </w:r>
      <w:r w:rsidRPr="0067289C">
        <w:rPr>
          <w:rFonts w:eastAsia="Calibri"/>
          <w:sz w:val="28"/>
          <w:szCs w:val="28"/>
          <w:lang w:eastAsia="en-US"/>
        </w:rPr>
        <w:t>55 115 рублей;</w:t>
      </w:r>
      <w:r>
        <w:rPr>
          <w:sz w:val="28"/>
          <w:szCs w:val="28"/>
        </w:rPr>
        <w:t xml:space="preserve"> </w:t>
      </w:r>
      <w:r w:rsidRPr="0067289C">
        <w:rPr>
          <w:rFonts w:eastAsia="Calibri"/>
          <w:sz w:val="28"/>
          <w:szCs w:val="28"/>
          <w:lang w:eastAsia="en-US"/>
        </w:rPr>
        <w:t>- привлечено средств спонсоров</w:t>
      </w:r>
      <w:r>
        <w:rPr>
          <w:rFonts w:eastAsia="Calibri"/>
          <w:sz w:val="28"/>
          <w:szCs w:val="28"/>
          <w:lang w:eastAsia="en-US"/>
        </w:rPr>
        <w:t xml:space="preserve"> </w:t>
      </w:r>
      <w:r w:rsidRPr="0067289C">
        <w:rPr>
          <w:rFonts w:eastAsia="Calibri"/>
          <w:sz w:val="28"/>
          <w:szCs w:val="28"/>
          <w:lang w:eastAsia="en-US"/>
        </w:rPr>
        <w:t>23 000 рублей;</w:t>
      </w:r>
      <w:r>
        <w:rPr>
          <w:sz w:val="28"/>
          <w:szCs w:val="28"/>
        </w:rPr>
        <w:t xml:space="preserve"> </w:t>
      </w:r>
      <w:proofErr w:type="gramStart"/>
      <w:r w:rsidRPr="0067289C">
        <w:rPr>
          <w:sz w:val="28"/>
          <w:szCs w:val="28"/>
        </w:rPr>
        <w:tab/>
        <w:t>-</w:t>
      </w:r>
      <w:proofErr w:type="gramEnd"/>
      <w:r w:rsidRPr="0067289C">
        <w:rPr>
          <w:sz w:val="28"/>
          <w:szCs w:val="28"/>
        </w:rPr>
        <w:t>реализован проект молодежного инициативного бюджетирования</w:t>
      </w:r>
      <w:r>
        <w:rPr>
          <w:sz w:val="28"/>
          <w:szCs w:val="28"/>
        </w:rPr>
        <w:t xml:space="preserve"> </w:t>
      </w:r>
      <w:r w:rsidRPr="0067289C">
        <w:rPr>
          <w:sz w:val="28"/>
          <w:szCs w:val="28"/>
        </w:rPr>
        <w:t>«Атмосфера</w:t>
      </w:r>
      <w:r>
        <w:rPr>
          <w:sz w:val="28"/>
          <w:szCs w:val="28"/>
        </w:rPr>
        <w:t xml:space="preserve">» </w:t>
      </w:r>
      <w:r w:rsidRPr="0067289C">
        <w:rPr>
          <w:sz w:val="28"/>
          <w:szCs w:val="28"/>
        </w:rPr>
        <w:t>«Социальный театр» на сумму-279707 рублей</w:t>
      </w:r>
      <w:r>
        <w:rPr>
          <w:sz w:val="28"/>
          <w:szCs w:val="28"/>
        </w:rPr>
        <w:t xml:space="preserve"> </w:t>
      </w:r>
      <w:r w:rsidRPr="0067289C">
        <w:rPr>
          <w:sz w:val="28"/>
          <w:szCs w:val="28"/>
        </w:rPr>
        <w:t>(Республиканский бюджет - 237 750 руб., местный бюджет– 41 957 руб.)</w:t>
      </w:r>
      <w:r>
        <w:rPr>
          <w:sz w:val="28"/>
          <w:szCs w:val="28"/>
        </w:rPr>
        <w:t> </w:t>
      </w:r>
      <w:r w:rsidRPr="0067289C">
        <w:rPr>
          <w:sz w:val="28"/>
          <w:szCs w:val="28"/>
        </w:rPr>
        <w:t>Также на территории города</w:t>
      </w:r>
      <w:r>
        <w:rPr>
          <w:sz w:val="28"/>
          <w:szCs w:val="28"/>
        </w:rPr>
        <w:t xml:space="preserve"> </w:t>
      </w:r>
      <w:r w:rsidRPr="0067289C">
        <w:rPr>
          <w:sz w:val="28"/>
          <w:szCs w:val="28"/>
        </w:rPr>
        <w:t>реализуется программа «Создание условий для развития физической культуры</w:t>
      </w:r>
      <w:r>
        <w:rPr>
          <w:sz w:val="28"/>
          <w:szCs w:val="28"/>
        </w:rPr>
        <w:t xml:space="preserve"> </w:t>
      </w:r>
      <w:r w:rsidRPr="0067289C">
        <w:rPr>
          <w:sz w:val="28"/>
          <w:szCs w:val="28"/>
        </w:rPr>
        <w:t>и спорта, формирование</w:t>
      </w:r>
      <w:r>
        <w:rPr>
          <w:sz w:val="28"/>
          <w:szCs w:val="28"/>
        </w:rPr>
        <w:t xml:space="preserve"> </w:t>
      </w:r>
      <w:r w:rsidRPr="0067289C">
        <w:rPr>
          <w:sz w:val="28"/>
          <w:szCs w:val="28"/>
        </w:rPr>
        <w:t>здорового образа жизни населения на 2020-2025 годы».</w:t>
      </w:r>
      <w:r>
        <w:rPr>
          <w:sz w:val="28"/>
          <w:szCs w:val="28"/>
        </w:rPr>
        <w:t> </w:t>
      </w:r>
      <w:r w:rsidRPr="0067289C">
        <w:rPr>
          <w:sz w:val="28"/>
          <w:szCs w:val="28"/>
        </w:rPr>
        <w:tab/>
        <w:t>Финансирование</w:t>
      </w:r>
      <w:r>
        <w:rPr>
          <w:sz w:val="28"/>
          <w:szCs w:val="28"/>
        </w:rPr>
        <w:t xml:space="preserve"> </w:t>
      </w:r>
      <w:r w:rsidRPr="0067289C">
        <w:rPr>
          <w:sz w:val="28"/>
          <w:szCs w:val="28"/>
        </w:rPr>
        <w:t>мероприятий программы на 2022 год составило</w:t>
      </w:r>
      <w:r>
        <w:rPr>
          <w:sz w:val="28"/>
          <w:szCs w:val="28"/>
        </w:rPr>
        <w:t xml:space="preserve"> </w:t>
      </w:r>
      <w:r w:rsidRPr="0067289C">
        <w:rPr>
          <w:sz w:val="28"/>
          <w:szCs w:val="28"/>
        </w:rPr>
        <w:t>130000 рублей, которые направлены на проведение</w:t>
      </w:r>
      <w:r>
        <w:rPr>
          <w:sz w:val="28"/>
          <w:szCs w:val="28"/>
        </w:rPr>
        <w:t xml:space="preserve"> </w:t>
      </w:r>
      <w:r w:rsidRPr="0067289C">
        <w:rPr>
          <w:sz w:val="28"/>
          <w:szCs w:val="28"/>
        </w:rPr>
        <w:t>следующих мероприятий:</w:t>
      </w:r>
      <w:r>
        <w:rPr>
          <w:sz w:val="28"/>
          <w:szCs w:val="28"/>
        </w:rPr>
        <w:t xml:space="preserve"> </w:t>
      </w:r>
      <w:r w:rsidRPr="0067289C">
        <w:rPr>
          <w:sz w:val="28"/>
          <w:szCs w:val="28"/>
        </w:rPr>
        <w:t>- организация и проведение спортивных мероприятий, в соответствии с планом работы на 2022 год- 80 000 рублей, в том числе с целью</w:t>
      </w:r>
      <w:r>
        <w:rPr>
          <w:sz w:val="28"/>
          <w:szCs w:val="28"/>
        </w:rPr>
        <w:t xml:space="preserve"> </w:t>
      </w:r>
      <w:r w:rsidRPr="0067289C">
        <w:rPr>
          <w:sz w:val="28"/>
          <w:szCs w:val="28"/>
        </w:rPr>
        <w:t>вовлечения несовершеннолетних в занятия спортом;</w:t>
      </w:r>
      <w:r>
        <w:rPr>
          <w:sz w:val="28"/>
          <w:szCs w:val="28"/>
        </w:rPr>
        <w:t xml:space="preserve"> </w:t>
      </w:r>
      <w:proofErr w:type="gramStart"/>
      <w:r w:rsidRPr="0067289C">
        <w:rPr>
          <w:sz w:val="28"/>
          <w:szCs w:val="28"/>
        </w:rPr>
        <w:t>-в</w:t>
      </w:r>
      <w:proofErr w:type="gramEnd"/>
      <w:r w:rsidRPr="0067289C">
        <w:rPr>
          <w:sz w:val="28"/>
          <w:szCs w:val="28"/>
        </w:rPr>
        <w:t>ыполнение нормативов испытаний (тестов)</w:t>
      </w:r>
      <w:r>
        <w:rPr>
          <w:sz w:val="28"/>
          <w:szCs w:val="28"/>
        </w:rPr>
        <w:t xml:space="preserve"> </w:t>
      </w:r>
      <w:r w:rsidRPr="0067289C">
        <w:rPr>
          <w:sz w:val="28"/>
          <w:szCs w:val="28"/>
        </w:rPr>
        <w:t>Всероссийского физкультурно – спортивного комплекса ГТО- 50000 рублей.</w:t>
      </w:r>
      <w:r>
        <w:rPr>
          <w:sz w:val="28"/>
          <w:szCs w:val="28"/>
        </w:rPr>
        <w:t xml:space="preserve"> </w:t>
      </w:r>
      <w:r w:rsidRPr="0067289C">
        <w:rPr>
          <w:sz w:val="28"/>
          <w:szCs w:val="28"/>
        </w:rPr>
        <w:tab/>
        <w:t>Все мероприятия проведены, средства</w:t>
      </w:r>
      <w:r>
        <w:rPr>
          <w:sz w:val="28"/>
          <w:szCs w:val="28"/>
        </w:rPr>
        <w:t xml:space="preserve"> </w:t>
      </w:r>
      <w:r w:rsidRPr="0067289C">
        <w:rPr>
          <w:sz w:val="28"/>
          <w:szCs w:val="28"/>
        </w:rPr>
        <w:t>освоены.</w:t>
      </w:r>
      <w:r>
        <w:rPr>
          <w:sz w:val="28"/>
          <w:szCs w:val="28"/>
        </w:rPr>
        <w:t xml:space="preserve"> </w:t>
      </w:r>
      <w:r w:rsidRPr="0067289C">
        <w:rPr>
          <w:sz w:val="28"/>
          <w:szCs w:val="28"/>
        </w:rPr>
        <w:tab/>
        <w:t>Мероприятия правоохранительной направленности по всем</w:t>
      </w:r>
      <w:r>
        <w:rPr>
          <w:sz w:val="28"/>
          <w:szCs w:val="28"/>
        </w:rPr>
        <w:t xml:space="preserve"> </w:t>
      </w:r>
      <w:r w:rsidRPr="0067289C">
        <w:rPr>
          <w:sz w:val="28"/>
          <w:szCs w:val="28"/>
        </w:rPr>
        <w:t>муниципальным программам выполнены в полном объеме и имеют определенную эффективность.</w:t>
      </w:r>
      <w:r>
        <w:rPr>
          <w:sz w:val="28"/>
          <w:szCs w:val="28"/>
        </w:rPr>
        <w:t xml:space="preserve"> </w:t>
      </w:r>
      <w:r w:rsidRPr="0067289C">
        <w:rPr>
          <w:sz w:val="28"/>
          <w:szCs w:val="28"/>
        </w:rPr>
        <w:t>Так, в 2022 года на территории города Воткинска среди несовершеннолетних</w:t>
      </w:r>
      <w:r w:rsidRPr="00D568CB">
        <w:rPr>
          <w:sz w:val="28"/>
          <w:szCs w:val="28"/>
        </w:rPr>
        <w:t xml:space="preserve"> </w:t>
      </w:r>
      <w:r>
        <w:rPr>
          <w:sz w:val="28"/>
          <w:szCs w:val="28"/>
        </w:rPr>
        <w:t xml:space="preserve">не зарегистрировано роста </w:t>
      </w:r>
      <w:r w:rsidRPr="00D568CB">
        <w:rPr>
          <w:sz w:val="28"/>
          <w:szCs w:val="28"/>
        </w:rPr>
        <w:t>совершения правонарушений в сфере</w:t>
      </w:r>
      <w:r>
        <w:rPr>
          <w:sz w:val="28"/>
          <w:szCs w:val="28"/>
        </w:rPr>
        <w:t xml:space="preserve"> </w:t>
      </w:r>
      <w:r w:rsidRPr="00D568CB">
        <w:rPr>
          <w:sz w:val="28"/>
          <w:szCs w:val="28"/>
        </w:rPr>
        <w:t>употребления спиртных напитков:</w:t>
      </w:r>
      <w:r>
        <w:rPr>
          <w:sz w:val="28"/>
          <w:szCs w:val="28"/>
        </w:rPr>
        <w:t xml:space="preserve"> </w:t>
      </w:r>
      <w:r w:rsidRPr="00D568CB">
        <w:rPr>
          <w:sz w:val="28"/>
          <w:szCs w:val="28"/>
        </w:rPr>
        <w:t>ст.20.21 КоАП РФ – 27 (АППГ -36), ст. 20.22 КоАП РФ -19 (АППГ – 33). По фактам побоев (ст.6.1.1 КоАП РФ) в 2022 году</w:t>
      </w:r>
      <w:r>
        <w:rPr>
          <w:sz w:val="28"/>
          <w:szCs w:val="28"/>
        </w:rPr>
        <w:t xml:space="preserve"> </w:t>
      </w:r>
      <w:r w:rsidRPr="00D568CB">
        <w:rPr>
          <w:sz w:val="28"/>
          <w:szCs w:val="28"/>
        </w:rPr>
        <w:t>не привлечено</w:t>
      </w:r>
      <w:r>
        <w:rPr>
          <w:sz w:val="28"/>
          <w:szCs w:val="28"/>
        </w:rPr>
        <w:t xml:space="preserve"> </w:t>
      </w:r>
      <w:r w:rsidRPr="00D568CB">
        <w:rPr>
          <w:sz w:val="28"/>
          <w:szCs w:val="28"/>
        </w:rPr>
        <w:t>ни одного подростка</w:t>
      </w:r>
      <w:r>
        <w:rPr>
          <w:sz w:val="28"/>
          <w:szCs w:val="28"/>
        </w:rPr>
        <w:t xml:space="preserve"> </w:t>
      </w:r>
      <w:r w:rsidRPr="00D568CB">
        <w:rPr>
          <w:sz w:val="28"/>
          <w:szCs w:val="28"/>
        </w:rPr>
        <w:t>к административной ответственности (АППГ - 5). По ст. 7.27 КоАП РФ к административной ответственности привлечен один подросток (АППГ -1). По ст. 20.1 КоАП РФ</w:t>
      </w:r>
      <w:r>
        <w:rPr>
          <w:sz w:val="28"/>
          <w:szCs w:val="28"/>
        </w:rPr>
        <w:t xml:space="preserve"> </w:t>
      </w:r>
      <w:r w:rsidRPr="00D568CB">
        <w:rPr>
          <w:sz w:val="28"/>
          <w:szCs w:val="28"/>
        </w:rPr>
        <w:t>за 2022 год не привлечено ни одно лицо к административной</w:t>
      </w:r>
      <w:r>
        <w:rPr>
          <w:sz w:val="28"/>
          <w:szCs w:val="28"/>
        </w:rPr>
        <w:t xml:space="preserve"> </w:t>
      </w:r>
      <w:r w:rsidRPr="00D568CB">
        <w:rPr>
          <w:sz w:val="28"/>
          <w:szCs w:val="28"/>
        </w:rPr>
        <w:t>ответственности.</w:t>
      </w:r>
      <w:r>
        <w:rPr>
          <w:sz w:val="28"/>
          <w:szCs w:val="28"/>
        </w:rPr>
        <w:t xml:space="preserve"> </w:t>
      </w:r>
      <w:r w:rsidRPr="00D568CB">
        <w:rPr>
          <w:sz w:val="28"/>
          <w:szCs w:val="28"/>
        </w:rPr>
        <w:t>Вопрос о целесообразности внесения изменений</w:t>
      </w:r>
      <w:r>
        <w:rPr>
          <w:sz w:val="28"/>
          <w:szCs w:val="28"/>
        </w:rPr>
        <w:t xml:space="preserve"> </w:t>
      </w:r>
      <w:r w:rsidRPr="00D568CB">
        <w:rPr>
          <w:sz w:val="28"/>
          <w:szCs w:val="28"/>
        </w:rPr>
        <w:t>в муниципальные программы профилактической направленности будет рассмотрен в ближайшее время, в том числе будет рассмотрен вопрос о</w:t>
      </w:r>
      <w:r>
        <w:rPr>
          <w:sz w:val="28"/>
          <w:szCs w:val="28"/>
        </w:rPr>
        <w:t xml:space="preserve"> </w:t>
      </w:r>
      <w:r w:rsidRPr="00D568CB">
        <w:rPr>
          <w:sz w:val="28"/>
          <w:szCs w:val="28"/>
        </w:rPr>
        <w:t>включении</w:t>
      </w:r>
      <w:r>
        <w:rPr>
          <w:sz w:val="28"/>
          <w:szCs w:val="28"/>
        </w:rPr>
        <w:t xml:space="preserve"> </w:t>
      </w:r>
      <w:r w:rsidRPr="00D568CB">
        <w:rPr>
          <w:sz w:val="28"/>
          <w:szCs w:val="28"/>
        </w:rPr>
        <w:t>в данные программы иных мероприятий по предотвращению вовлечения несовершеннолетних в деструктивные сообщества.</w:t>
      </w:r>
      <w:r>
        <w:rPr>
          <w:sz w:val="28"/>
          <w:szCs w:val="28"/>
        </w:rPr>
        <w:t xml:space="preserve"> </w:t>
      </w:r>
      <w:r w:rsidRPr="00D568CB">
        <w:rPr>
          <w:sz w:val="28"/>
          <w:szCs w:val="28"/>
        </w:rPr>
        <w:tab/>
      </w:r>
      <w:r w:rsidRPr="0067289C">
        <w:rPr>
          <w:sz w:val="28"/>
          <w:szCs w:val="28"/>
        </w:rPr>
        <w:t>Дополнительно сообщаем</w:t>
      </w:r>
      <w:r w:rsidRPr="00D568CB">
        <w:rPr>
          <w:sz w:val="28"/>
          <w:szCs w:val="28"/>
        </w:rPr>
        <w:t>, финансирование мероприятий программ профилактической направленности в 2022 году осуществлялось с учетом действия Распоряжения Правительства УР от 06.04.2022 N 333-р "О мерах по оптимизации и повышению эффективности расходов бюджета Удмуртской Республики" и Распоряжения Администрации города Воткинска от 20.04.2022 N 25 "О согласовании закупок".</w:t>
      </w:r>
      <w:r>
        <w:rPr>
          <w:sz w:val="28"/>
          <w:szCs w:val="28"/>
        </w:rPr>
        <w:t xml:space="preserve"> </w:t>
      </w:r>
      <w:r w:rsidRPr="00D568CB">
        <w:rPr>
          <w:sz w:val="28"/>
          <w:szCs w:val="28"/>
        </w:rPr>
        <w:tab/>
        <w:t xml:space="preserve">В целях оснащения образовательных организаций системой оповещения и управления эвакуацией и других действий, обеспечивающих безопасность работников, обучающихся и иных лиц, находящихся в образовательной организации Управлением образования города </w:t>
      </w:r>
      <w:proofErr w:type="gramStart"/>
      <w:r w:rsidRPr="00D568CB">
        <w:rPr>
          <w:sz w:val="28"/>
          <w:szCs w:val="28"/>
        </w:rPr>
        <w:t>Воткинска</w:t>
      </w:r>
      <w:proofErr w:type="gramEnd"/>
      <w:r w:rsidRPr="00D568CB">
        <w:rPr>
          <w:sz w:val="28"/>
          <w:szCs w:val="28"/>
        </w:rPr>
        <w:t xml:space="preserve"> в рамках проводимого министерством образования УР мониторинга по антитеррористической защищенности</w:t>
      </w:r>
      <w:r>
        <w:rPr>
          <w:sz w:val="28"/>
          <w:szCs w:val="28"/>
        </w:rPr>
        <w:t xml:space="preserve"> </w:t>
      </w:r>
      <w:r w:rsidRPr="00D568CB">
        <w:rPr>
          <w:sz w:val="28"/>
          <w:szCs w:val="28"/>
        </w:rPr>
        <w:t>в сентябре-октябре 2022 года направлена информация о потребности приобретения автономной системы</w:t>
      </w:r>
      <w:r>
        <w:rPr>
          <w:sz w:val="28"/>
          <w:szCs w:val="28"/>
        </w:rPr>
        <w:t xml:space="preserve"> </w:t>
      </w:r>
      <w:r w:rsidRPr="00D568CB">
        <w:rPr>
          <w:sz w:val="28"/>
          <w:szCs w:val="28"/>
        </w:rPr>
        <w:t>экстренного оповещения.</w:t>
      </w:r>
      <w:r>
        <w:rPr>
          <w:sz w:val="28"/>
          <w:szCs w:val="28"/>
        </w:rPr>
        <w:t xml:space="preserve"> </w:t>
      </w:r>
      <w:r w:rsidRPr="00D568CB">
        <w:rPr>
          <w:sz w:val="28"/>
          <w:szCs w:val="28"/>
        </w:rPr>
        <w:t>В 2023 году запланировано финансирование</w:t>
      </w:r>
      <w:r>
        <w:rPr>
          <w:sz w:val="28"/>
          <w:szCs w:val="28"/>
        </w:rPr>
        <w:t xml:space="preserve"> </w:t>
      </w:r>
      <w:r w:rsidRPr="00D568CB">
        <w:rPr>
          <w:sz w:val="28"/>
          <w:szCs w:val="28"/>
        </w:rPr>
        <w:t xml:space="preserve">указанных выше мероприятий. Сроки и </w:t>
      </w:r>
      <w:r w:rsidRPr="00D568CB">
        <w:rPr>
          <w:sz w:val="28"/>
          <w:szCs w:val="28"/>
        </w:rPr>
        <w:lastRenderedPageBreak/>
        <w:t>суммы финансирования</w:t>
      </w:r>
      <w:r>
        <w:rPr>
          <w:sz w:val="28"/>
          <w:szCs w:val="28"/>
        </w:rPr>
        <w:t xml:space="preserve"> </w:t>
      </w:r>
      <w:r w:rsidRPr="00D568CB">
        <w:rPr>
          <w:sz w:val="28"/>
          <w:szCs w:val="28"/>
        </w:rPr>
        <w:t>данных мероприятий будут доведены до Управления</w:t>
      </w:r>
      <w:r>
        <w:rPr>
          <w:sz w:val="28"/>
          <w:szCs w:val="28"/>
        </w:rPr>
        <w:t xml:space="preserve"> </w:t>
      </w:r>
      <w:r w:rsidRPr="00D568CB">
        <w:rPr>
          <w:sz w:val="28"/>
          <w:szCs w:val="28"/>
        </w:rPr>
        <w:t>образования</w:t>
      </w:r>
      <w:r>
        <w:rPr>
          <w:sz w:val="28"/>
          <w:szCs w:val="28"/>
        </w:rPr>
        <w:t xml:space="preserve"> </w:t>
      </w:r>
      <w:r>
        <w:rPr>
          <w:sz w:val="28"/>
          <w:szCs w:val="28"/>
        </w:rPr>
        <w:t xml:space="preserve">Администрации </w:t>
      </w:r>
      <w:r w:rsidRPr="00D568CB">
        <w:rPr>
          <w:sz w:val="28"/>
          <w:szCs w:val="28"/>
        </w:rPr>
        <w:t>города Воткинска</w:t>
      </w:r>
      <w:r>
        <w:rPr>
          <w:sz w:val="28"/>
          <w:szCs w:val="28"/>
        </w:rPr>
        <w:t xml:space="preserve"> </w:t>
      </w:r>
      <w:r w:rsidRPr="00D568CB">
        <w:rPr>
          <w:sz w:val="28"/>
          <w:szCs w:val="28"/>
        </w:rPr>
        <w:t>позднее.</w:t>
      </w:r>
      <w:r>
        <w:rPr>
          <w:sz w:val="28"/>
          <w:szCs w:val="28"/>
        </w:rPr>
        <w:t xml:space="preserve"> </w:t>
      </w:r>
      <w:r w:rsidRPr="00D568CB">
        <w:rPr>
          <w:sz w:val="28"/>
          <w:szCs w:val="28"/>
        </w:rPr>
        <w:t>Администрацией города Воткинска принимаются меры для организации работы учреждений, оказывающих услуги, в том числе и несовершеннолетним, по обеспечению их доступности для людей с ограниченными возможностями здоровья. Так, каждый год</w:t>
      </w:r>
      <w:r>
        <w:rPr>
          <w:sz w:val="28"/>
          <w:szCs w:val="28"/>
        </w:rPr>
        <w:t xml:space="preserve"> </w:t>
      </w:r>
      <w:r w:rsidRPr="00D568CB">
        <w:rPr>
          <w:sz w:val="28"/>
          <w:szCs w:val="28"/>
        </w:rPr>
        <w:t xml:space="preserve">МАУ «Музей истории и культуры </w:t>
      </w:r>
      <w:proofErr w:type="spellStart"/>
      <w:r w:rsidRPr="00D568CB">
        <w:rPr>
          <w:sz w:val="28"/>
          <w:szCs w:val="28"/>
        </w:rPr>
        <w:t>г</w:t>
      </w:r>
      <w:proofErr w:type="gramStart"/>
      <w:r w:rsidRPr="00D568CB">
        <w:rPr>
          <w:sz w:val="28"/>
          <w:szCs w:val="28"/>
        </w:rPr>
        <w:t>.В</w:t>
      </w:r>
      <w:proofErr w:type="gramEnd"/>
      <w:r w:rsidRPr="00D568CB">
        <w:rPr>
          <w:sz w:val="28"/>
          <w:szCs w:val="28"/>
        </w:rPr>
        <w:t>откинска</w:t>
      </w:r>
      <w:proofErr w:type="spellEnd"/>
      <w:r w:rsidRPr="00D568CB">
        <w:rPr>
          <w:sz w:val="28"/>
          <w:szCs w:val="28"/>
        </w:rPr>
        <w:t>»</w:t>
      </w:r>
      <w:r>
        <w:rPr>
          <w:sz w:val="28"/>
          <w:szCs w:val="28"/>
        </w:rPr>
        <w:t xml:space="preserve"> </w:t>
      </w:r>
      <w:r w:rsidRPr="00D568CB">
        <w:rPr>
          <w:sz w:val="28"/>
          <w:szCs w:val="28"/>
        </w:rPr>
        <w:t>принимает более 200 инвалидов, которым предоставлено право на бесплатное посещение и осмотр экспозиций музея. В 2022 году более 25 несовершеннолетних посетителей из маломобильных групп посетили мероприятия музея.</w:t>
      </w:r>
      <w:r>
        <w:rPr>
          <w:sz w:val="28"/>
          <w:szCs w:val="28"/>
        </w:rPr>
        <w:t xml:space="preserve"> </w:t>
      </w:r>
      <w:r w:rsidRPr="00D568CB">
        <w:rPr>
          <w:sz w:val="28"/>
          <w:szCs w:val="28"/>
        </w:rPr>
        <w:t xml:space="preserve">В целях организации доступности культурных ценностей для инвалидов, МАУ «Музей истории и культуры </w:t>
      </w:r>
      <w:proofErr w:type="spellStart"/>
      <w:r w:rsidRPr="00D568CB">
        <w:rPr>
          <w:sz w:val="28"/>
          <w:szCs w:val="28"/>
        </w:rPr>
        <w:t>г</w:t>
      </w:r>
      <w:proofErr w:type="gramStart"/>
      <w:r w:rsidRPr="00D568CB">
        <w:rPr>
          <w:sz w:val="28"/>
          <w:szCs w:val="28"/>
        </w:rPr>
        <w:t>.В</w:t>
      </w:r>
      <w:proofErr w:type="gramEnd"/>
      <w:r w:rsidRPr="00D568CB">
        <w:rPr>
          <w:sz w:val="28"/>
          <w:szCs w:val="28"/>
        </w:rPr>
        <w:t>откинска</w:t>
      </w:r>
      <w:proofErr w:type="spellEnd"/>
      <w:r w:rsidRPr="00D568CB">
        <w:rPr>
          <w:sz w:val="28"/>
          <w:szCs w:val="28"/>
        </w:rPr>
        <w:t>»</w:t>
      </w:r>
      <w:r>
        <w:rPr>
          <w:sz w:val="28"/>
          <w:szCs w:val="28"/>
        </w:rPr>
        <w:t xml:space="preserve"> </w:t>
      </w:r>
      <w:r w:rsidRPr="00D568CB">
        <w:rPr>
          <w:sz w:val="28"/>
          <w:szCs w:val="28"/>
        </w:rPr>
        <w:t>проведено обследование объекта и по его итогам</w:t>
      </w:r>
      <w:r>
        <w:rPr>
          <w:sz w:val="28"/>
          <w:szCs w:val="28"/>
        </w:rPr>
        <w:t xml:space="preserve"> </w:t>
      </w:r>
      <w:r w:rsidRPr="00D568CB">
        <w:rPr>
          <w:sz w:val="28"/>
          <w:szCs w:val="28"/>
        </w:rPr>
        <w:t>утвержден паспорт доступности объекта для инвалидов.</w:t>
      </w:r>
      <w:r>
        <w:rPr>
          <w:sz w:val="28"/>
          <w:szCs w:val="28"/>
        </w:rPr>
        <w:t xml:space="preserve"> </w:t>
      </w:r>
      <w:r w:rsidRPr="00D568CB">
        <w:rPr>
          <w:sz w:val="28"/>
          <w:szCs w:val="28"/>
        </w:rPr>
        <w:t>Приказом МАУ «Музей истории и культуры г. Воткинска» назначено ответственное лицо по работе с инвалидами и маломобильными гражданами, с</w:t>
      </w:r>
      <w:r>
        <w:rPr>
          <w:sz w:val="28"/>
          <w:szCs w:val="28"/>
        </w:rPr>
        <w:t xml:space="preserve"> </w:t>
      </w:r>
      <w:r w:rsidRPr="00D568CB">
        <w:rPr>
          <w:sz w:val="28"/>
          <w:szCs w:val="28"/>
        </w:rPr>
        <w:t>работниками музея проведен инструктаж по</w:t>
      </w:r>
      <w:r>
        <w:rPr>
          <w:sz w:val="28"/>
          <w:szCs w:val="28"/>
        </w:rPr>
        <w:t xml:space="preserve"> </w:t>
      </w:r>
      <w:r w:rsidRPr="00D568CB">
        <w:rPr>
          <w:bCs/>
          <w:sz w:val="28"/>
          <w:szCs w:val="28"/>
        </w:rPr>
        <w:t>вопросам</w:t>
      </w:r>
      <w:r w:rsidRPr="00D568CB">
        <w:rPr>
          <w:bCs/>
          <w:spacing w:val="19"/>
          <w:sz w:val="28"/>
          <w:szCs w:val="28"/>
        </w:rPr>
        <w:t xml:space="preserve"> </w:t>
      </w:r>
      <w:r w:rsidRPr="00D568CB">
        <w:rPr>
          <w:bCs/>
          <w:sz w:val="28"/>
          <w:szCs w:val="28"/>
        </w:rPr>
        <w:t>доступности объектов музея для инвалидов.</w:t>
      </w:r>
      <w:r>
        <w:rPr>
          <w:sz w:val="28"/>
          <w:szCs w:val="28"/>
        </w:rPr>
        <w:t xml:space="preserve"> </w:t>
      </w:r>
      <w:r w:rsidRPr="00D568CB">
        <w:rPr>
          <w:sz w:val="28"/>
          <w:szCs w:val="28"/>
        </w:rPr>
        <w:t xml:space="preserve">Здание, в котором расположен </w:t>
      </w:r>
      <w:proofErr w:type="gramStart"/>
      <w:r w:rsidRPr="00D568CB">
        <w:rPr>
          <w:sz w:val="28"/>
          <w:szCs w:val="28"/>
        </w:rPr>
        <w:t>музей</w:t>
      </w:r>
      <w:proofErr w:type="gramEnd"/>
      <w:r w:rsidRPr="00D568CB">
        <w:rPr>
          <w:sz w:val="28"/>
          <w:szCs w:val="28"/>
        </w:rPr>
        <w:t xml:space="preserve"> имеет историческую ценность и реконструкция лестничного пролета для организации подъема на 2 этаж маломобильных посетителей</w:t>
      </w:r>
      <w:r>
        <w:rPr>
          <w:sz w:val="28"/>
          <w:szCs w:val="28"/>
        </w:rPr>
        <w:t xml:space="preserve"> </w:t>
      </w:r>
      <w:r w:rsidRPr="00D568CB">
        <w:rPr>
          <w:sz w:val="28"/>
          <w:szCs w:val="28"/>
        </w:rPr>
        <w:t xml:space="preserve">может привести к его разрушению. Учитывая данные обстоятельства, учреждением подготовлены 2 </w:t>
      </w:r>
      <w:proofErr w:type="spellStart"/>
      <w:r w:rsidRPr="00D568CB">
        <w:rPr>
          <w:sz w:val="28"/>
          <w:szCs w:val="28"/>
        </w:rPr>
        <w:t>видеоэкскурсии</w:t>
      </w:r>
      <w:proofErr w:type="spellEnd"/>
      <w:r w:rsidRPr="00D568CB">
        <w:rPr>
          <w:sz w:val="28"/>
          <w:szCs w:val="28"/>
        </w:rPr>
        <w:t xml:space="preserve"> по экспозициям музея, расположенным на 2 этаже здания, которые можно демонстрировать в зале 1 этажа на большом экране через проектор. Сформирована коллекция предметов - </w:t>
      </w:r>
      <w:r w:rsidRPr="00D568CB">
        <w:rPr>
          <w:sz w:val="28"/>
          <w:szCs w:val="28"/>
          <w:shd w:val="clear" w:color="auto" w:fill="FFFFFF"/>
        </w:rPr>
        <w:t xml:space="preserve">специальных тактильных экспонатов для осязания, </w:t>
      </w:r>
      <w:r w:rsidRPr="00D568CB">
        <w:rPr>
          <w:sz w:val="28"/>
          <w:szCs w:val="28"/>
        </w:rPr>
        <w:t xml:space="preserve">которые соответствуют заявленной в </w:t>
      </w:r>
      <w:proofErr w:type="spellStart"/>
      <w:r w:rsidRPr="00D568CB">
        <w:rPr>
          <w:sz w:val="28"/>
          <w:szCs w:val="28"/>
        </w:rPr>
        <w:t>видеоэкскурсии</w:t>
      </w:r>
      <w:proofErr w:type="spellEnd"/>
      <w:r w:rsidRPr="00D568CB">
        <w:rPr>
          <w:sz w:val="28"/>
          <w:szCs w:val="28"/>
        </w:rPr>
        <w:t xml:space="preserve"> тематике. Экспонаты можно брать в руки, ощупывать, чтобы понять их форму, размер и материал. Кроме того, </w:t>
      </w:r>
      <w:r w:rsidRPr="00D568CB">
        <w:rPr>
          <w:sz w:val="28"/>
          <w:szCs w:val="28"/>
          <w:shd w:val="clear" w:color="auto" w:fill="FFFFFF"/>
        </w:rPr>
        <w:t>при поддержке Президентского фонда культурных инициатив,</w:t>
      </w:r>
      <w:r w:rsidRPr="00D568CB">
        <w:rPr>
          <w:sz w:val="28"/>
          <w:szCs w:val="28"/>
        </w:rPr>
        <w:t xml:space="preserve"> музей реализует</w:t>
      </w:r>
      <w:r w:rsidRPr="00D568CB">
        <w:rPr>
          <w:sz w:val="28"/>
          <w:szCs w:val="28"/>
          <w:shd w:val="clear" w:color="auto" w:fill="FFFFFF"/>
        </w:rPr>
        <w:t xml:space="preserve"> проект по созданию арт-объектов «Запредельный музей»</w:t>
      </w:r>
      <w:proofErr w:type="gramStart"/>
      <w:r w:rsidRPr="00D568CB">
        <w:rPr>
          <w:sz w:val="28"/>
          <w:szCs w:val="28"/>
          <w:shd w:val="clear" w:color="auto" w:fill="FFFFFF"/>
        </w:rPr>
        <w:t xml:space="preserve"> .</w:t>
      </w:r>
      <w:proofErr w:type="gramEnd"/>
      <w:r w:rsidRPr="00D568CB">
        <w:rPr>
          <w:sz w:val="28"/>
          <w:szCs w:val="28"/>
          <w:shd w:val="clear" w:color="auto" w:fill="FFFFFF"/>
        </w:rPr>
        <w:t xml:space="preserve"> Суть проекта в развитии доступной среды для людей с инвалидностью в рамках музея, включение их в социокультурное пространство жизни города, обеспечение доступа к культурным объектам.</w:t>
      </w:r>
      <w:r>
        <w:rPr>
          <w:sz w:val="28"/>
          <w:szCs w:val="28"/>
          <w:shd w:val="clear" w:color="auto" w:fill="FFFFFF"/>
        </w:rPr>
        <w:t xml:space="preserve"> </w:t>
      </w:r>
      <w:r w:rsidRPr="00D568CB">
        <w:rPr>
          <w:sz w:val="28"/>
          <w:szCs w:val="28"/>
          <w:shd w:val="clear" w:color="auto" w:fill="FFFFFF"/>
        </w:rPr>
        <w:t>Предметы, которые представлены перед музеем - это тоже часть тактильных экспонатов, подготовлены специально для людей с инвалидностью.</w:t>
      </w:r>
      <w:r>
        <w:rPr>
          <w:sz w:val="28"/>
          <w:szCs w:val="28"/>
          <w:shd w:val="clear" w:color="auto" w:fill="FFFFFF"/>
        </w:rPr>
        <w:t> </w:t>
      </w:r>
      <w:r w:rsidRPr="00D568CB">
        <w:rPr>
          <w:sz w:val="28"/>
          <w:szCs w:val="28"/>
          <w:shd w:val="clear" w:color="auto" w:fill="FFFFFF"/>
        </w:rPr>
        <w:t xml:space="preserve">Тактильные копии музейных экспонатов, позволяют значительно расширить одно из инклюзивных направлений деятельности музея для работы с людьми с инвалидностью по зрению. </w:t>
      </w:r>
      <w:proofErr w:type="gramStart"/>
      <w:r w:rsidRPr="00D568CB">
        <w:rPr>
          <w:sz w:val="28"/>
          <w:szCs w:val="28"/>
          <w:shd w:val="clear" w:color="auto" w:fill="FFFFFF"/>
        </w:rPr>
        <w:t>В городе данную категорию людей поддерживают и представляют специализированный детский сад №40, где есть специализированные группы для детей с нарушением зрения, и региональное отделение Всероссийского Общества Слепых в г. Воткинске, с которыми музей сотрудничает на протяжении многих лет реализуя благотворительный проект под названием «История наощупь», который включает экскурсионные программы, в рамках сохранения культурных, исторических ценностей родного края.</w:t>
      </w:r>
      <w:proofErr w:type="gramEnd"/>
      <w:r w:rsidRPr="00D568CB">
        <w:rPr>
          <w:sz w:val="28"/>
          <w:szCs w:val="28"/>
          <w:shd w:val="clear" w:color="auto" w:fill="FFFFFF"/>
        </w:rPr>
        <w:t xml:space="preserve"> В период проведения Декады милосердия, приуроченной к международному дню инвалида, в музее проходит выставка «Красота мира глазами особых людей», где инвалиды по зрению принимают самое активное участие и как участники, и как зрители.</w:t>
      </w:r>
      <w:r>
        <w:rPr>
          <w:sz w:val="28"/>
          <w:szCs w:val="28"/>
          <w:shd w:val="clear" w:color="auto" w:fill="FFFFFF"/>
        </w:rPr>
        <w:t xml:space="preserve"> </w:t>
      </w:r>
      <w:r w:rsidRPr="00D568CB">
        <w:rPr>
          <w:sz w:val="28"/>
          <w:szCs w:val="28"/>
        </w:rPr>
        <w:t xml:space="preserve">В экспозиционном зале «Воткинск-город-завод» с 2018 году размещен подробный информационный буклет «История и экспозиции музея», подготовленный по системе Брайля, который знакомит инвалидов по зрению с содержанием </w:t>
      </w:r>
      <w:r w:rsidRPr="00D568CB">
        <w:rPr>
          <w:sz w:val="28"/>
          <w:szCs w:val="28"/>
        </w:rPr>
        <w:lastRenderedPageBreak/>
        <w:t>экспозиций, размещенных на 2 этаже. При наличии финансирования в 2023 году планируется продолжить работу по подготовке этикетажа рельефно-точечным шрифтом Брайля для других ключевых экспонатов музея.</w:t>
      </w:r>
      <w:r>
        <w:rPr>
          <w:sz w:val="28"/>
          <w:szCs w:val="28"/>
        </w:rPr>
        <w:t xml:space="preserve"> </w:t>
      </w:r>
      <w:r w:rsidRPr="00D568CB">
        <w:rPr>
          <w:sz w:val="28"/>
          <w:szCs w:val="28"/>
        </w:rPr>
        <w:t xml:space="preserve">Для слабослышащих посетителей музея на протяжении 2022 года увеличено количество </w:t>
      </w:r>
      <w:r w:rsidRPr="00D568CB">
        <w:rPr>
          <w:sz w:val="28"/>
          <w:szCs w:val="28"/>
          <w:lang w:val="en-US"/>
        </w:rPr>
        <w:t>QR</w:t>
      </w:r>
      <w:r w:rsidRPr="00D568CB">
        <w:rPr>
          <w:sz w:val="28"/>
          <w:szCs w:val="28"/>
        </w:rPr>
        <w:t xml:space="preserve"> – кодов на этикетаже основной экспозиции (с 2 до 9).</w:t>
      </w:r>
      <w:r>
        <w:rPr>
          <w:sz w:val="28"/>
          <w:szCs w:val="28"/>
          <w:shd w:val="clear" w:color="auto" w:fill="FFFFFF"/>
        </w:rPr>
        <w:t xml:space="preserve"> </w:t>
      </w:r>
      <w:r w:rsidRPr="00D568CB">
        <w:rPr>
          <w:sz w:val="28"/>
          <w:szCs w:val="28"/>
        </w:rPr>
        <w:t>По вопросу содержания мест (площадок) накопления твердых</w:t>
      </w:r>
      <w:r>
        <w:rPr>
          <w:sz w:val="28"/>
          <w:szCs w:val="28"/>
        </w:rPr>
        <w:t xml:space="preserve"> </w:t>
      </w:r>
      <w:r w:rsidRPr="00D568CB">
        <w:rPr>
          <w:sz w:val="28"/>
          <w:szCs w:val="28"/>
        </w:rPr>
        <w:t>коммунальных отходов (дале</w:t>
      </w:r>
      <w:proofErr w:type="gramStart"/>
      <w:r w:rsidRPr="00D568CB">
        <w:rPr>
          <w:sz w:val="28"/>
          <w:szCs w:val="28"/>
        </w:rPr>
        <w:t>е-</w:t>
      </w:r>
      <w:proofErr w:type="gramEnd"/>
      <w:r w:rsidRPr="00D568CB">
        <w:rPr>
          <w:sz w:val="28"/>
          <w:szCs w:val="28"/>
        </w:rPr>
        <w:t xml:space="preserve"> ТКО) и образования стихийных</w:t>
      </w:r>
      <w:r>
        <w:rPr>
          <w:sz w:val="28"/>
          <w:szCs w:val="28"/>
        </w:rPr>
        <w:t xml:space="preserve"> </w:t>
      </w:r>
      <w:r w:rsidRPr="00D568CB">
        <w:rPr>
          <w:sz w:val="28"/>
          <w:szCs w:val="28"/>
        </w:rPr>
        <w:t>свалок, сообщаем.</w:t>
      </w:r>
      <w:r w:rsidRPr="00D568CB">
        <w:rPr>
          <w:color w:val="000000"/>
          <w:sz w:val="28"/>
          <w:szCs w:val="28"/>
        </w:rPr>
        <w:tab/>
      </w:r>
      <w:r w:rsidRPr="00D568CB">
        <w:rPr>
          <w:bCs/>
          <w:sz w:val="28"/>
          <w:szCs w:val="28"/>
        </w:rPr>
        <w:t>-</w:t>
      </w:r>
      <w:r>
        <w:rPr>
          <w:bCs/>
          <w:sz w:val="28"/>
          <w:szCs w:val="28"/>
        </w:rPr>
        <w:t xml:space="preserve"> </w:t>
      </w:r>
      <w:r w:rsidRPr="00D568CB">
        <w:rPr>
          <w:bCs/>
          <w:sz w:val="28"/>
          <w:szCs w:val="28"/>
        </w:rPr>
        <w:tab/>
      </w:r>
      <w:proofErr w:type="gramStart"/>
      <w:r w:rsidRPr="00D568CB">
        <w:rPr>
          <w:bCs/>
          <w:sz w:val="28"/>
          <w:szCs w:val="28"/>
        </w:rPr>
        <w:t xml:space="preserve">Вывоз ТКО (в </w:t>
      </w:r>
      <w:proofErr w:type="spellStart"/>
      <w:r w:rsidRPr="00D568CB">
        <w:rPr>
          <w:bCs/>
          <w:sz w:val="28"/>
          <w:szCs w:val="28"/>
        </w:rPr>
        <w:t>т.ч</w:t>
      </w:r>
      <w:proofErr w:type="spellEnd"/>
      <w:r w:rsidRPr="00D568CB">
        <w:rPr>
          <w:bCs/>
          <w:sz w:val="28"/>
          <w:szCs w:val="28"/>
        </w:rPr>
        <w:t>. КГО)</w:t>
      </w:r>
      <w:r>
        <w:rPr>
          <w:bCs/>
          <w:sz w:val="28"/>
          <w:szCs w:val="28"/>
        </w:rPr>
        <w:t xml:space="preserve"> </w:t>
      </w:r>
      <w:r w:rsidRPr="00D568CB">
        <w:rPr>
          <w:bCs/>
          <w:sz w:val="28"/>
          <w:szCs w:val="28"/>
        </w:rPr>
        <w:t>на территории муниципального образования «Город Воткинск» осуществлялся</w:t>
      </w:r>
      <w:r>
        <w:rPr>
          <w:bCs/>
          <w:sz w:val="28"/>
          <w:szCs w:val="28"/>
        </w:rPr>
        <w:t xml:space="preserve"> </w:t>
      </w:r>
      <w:r w:rsidRPr="00D568CB">
        <w:rPr>
          <w:bCs/>
          <w:sz w:val="28"/>
          <w:szCs w:val="28"/>
        </w:rPr>
        <w:t>ООО «</w:t>
      </w:r>
      <w:proofErr w:type="spellStart"/>
      <w:r w:rsidRPr="00D568CB">
        <w:rPr>
          <w:bCs/>
          <w:sz w:val="28"/>
          <w:szCs w:val="28"/>
        </w:rPr>
        <w:t>ЭкоЛайн</w:t>
      </w:r>
      <w:proofErr w:type="spellEnd"/>
      <w:r w:rsidRPr="00D568CB">
        <w:rPr>
          <w:bCs/>
          <w:sz w:val="28"/>
          <w:szCs w:val="28"/>
        </w:rPr>
        <w:t>» (адрес:</w:t>
      </w:r>
      <w:proofErr w:type="gramEnd"/>
      <w:r w:rsidRPr="00D568CB">
        <w:rPr>
          <w:bCs/>
          <w:sz w:val="28"/>
          <w:szCs w:val="28"/>
        </w:rPr>
        <w:t xml:space="preserve"> УР, г. Ижевск, ул. </w:t>
      </w:r>
      <w:proofErr w:type="spellStart"/>
      <w:r w:rsidRPr="00D568CB">
        <w:rPr>
          <w:bCs/>
          <w:sz w:val="28"/>
          <w:szCs w:val="28"/>
        </w:rPr>
        <w:t>Красногеройская</w:t>
      </w:r>
      <w:proofErr w:type="spellEnd"/>
      <w:r w:rsidRPr="00D568CB">
        <w:rPr>
          <w:bCs/>
          <w:sz w:val="28"/>
          <w:szCs w:val="28"/>
        </w:rPr>
        <w:t xml:space="preserve">, д. 14) в соответствии с заключенным контрактом с </w:t>
      </w:r>
      <w:r w:rsidRPr="00D568CB">
        <w:rPr>
          <w:sz w:val="28"/>
          <w:szCs w:val="28"/>
        </w:rPr>
        <w:t>официальным региональным оператором по обращению с ТКО в Удмурт</w:t>
      </w:r>
      <w:proofErr w:type="gramStart"/>
      <w:r w:rsidRPr="00D568CB">
        <w:rPr>
          <w:sz w:val="28"/>
          <w:szCs w:val="28"/>
        </w:rPr>
        <w:t>ии</w:t>
      </w:r>
      <w:r w:rsidRPr="00D568CB">
        <w:rPr>
          <w:bCs/>
          <w:sz w:val="28"/>
          <w:szCs w:val="28"/>
        </w:rPr>
        <w:t xml:space="preserve"> ООО</w:t>
      </w:r>
      <w:proofErr w:type="gramEnd"/>
      <w:r w:rsidRPr="00D568CB">
        <w:rPr>
          <w:bCs/>
          <w:sz w:val="28"/>
          <w:szCs w:val="28"/>
        </w:rPr>
        <w:t xml:space="preserve"> «</w:t>
      </w:r>
      <w:proofErr w:type="spellStart"/>
      <w:r w:rsidRPr="00D568CB">
        <w:rPr>
          <w:bCs/>
          <w:sz w:val="28"/>
          <w:szCs w:val="28"/>
        </w:rPr>
        <w:t>Спецавтохозяйство</w:t>
      </w:r>
      <w:proofErr w:type="spellEnd"/>
      <w:r w:rsidRPr="00D568CB">
        <w:rPr>
          <w:bCs/>
          <w:sz w:val="28"/>
          <w:szCs w:val="28"/>
        </w:rPr>
        <w:t xml:space="preserve">» (адрес: </w:t>
      </w:r>
      <w:proofErr w:type="gramStart"/>
      <w:r w:rsidRPr="00D568CB">
        <w:rPr>
          <w:bCs/>
          <w:sz w:val="28"/>
          <w:szCs w:val="28"/>
        </w:rPr>
        <w:t>УР, г. Ижевск, ул. Пушкинская, д. 268) (далее – ООО «САХ»).</w:t>
      </w:r>
      <w:proofErr w:type="gramEnd"/>
      <w:r>
        <w:rPr>
          <w:bCs/>
          <w:sz w:val="28"/>
          <w:szCs w:val="28"/>
        </w:rPr>
        <w:t xml:space="preserve"> </w:t>
      </w:r>
      <w:r w:rsidRPr="00D568CB">
        <w:rPr>
          <w:bCs/>
          <w:sz w:val="28"/>
          <w:szCs w:val="28"/>
        </w:rPr>
        <w:t xml:space="preserve">В </w:t>
      </w:r>
      <w:r w:rsidRPr="00D568CB">
        <w:rPr>
          <w:sz w:val="28"/>
          <w:szCs w:val="28"/>
        </w:rPr>
        <w:t>соответствии с Федеральным законом от 05.04.2013 №44 «О контрактной системе в сфере закупок товаров, работ, услуг для обеспечения государственных и муниципальных нужд» (далее – Закон №44-ФЗ) на 2022 год</w:t>
      </w:r>
      <w:r>
        <w:rPr>
          <w:sz w:val="28"/>
          <w:szCs w:val="28"/>
        </w:rPr>
        <w:t xml:space="preserve"> </w:t>
      </w:r>
      <w:r w:rsidRPr="00D568CB">
        <w:rPr>
          <w:sz w:val="28"/>
          <w:szCs w:val="28"/>
        </w:rPr>
        <w:t>Управлением ЖКХ Администрации города Воткинска</w:t>
      </w:r>
      <w:r>
        <w:rPr>
          <w:sz w:val="28"/>
          <w:szCs w:val="28"/>
        </w:rPr>
        <w:t xml:space="preserve"> </w:t>
      </w:r>
      <w:r w:rsidRPr="00D568CB">
        <w:rPr>
          <w:sz w:val="28"/>
          <w:szCs w:val="28"/>
        </w:rPr>
        <w:t>заключен контракт с МУП «ВГЭС» на</w:t>
      </w:r>
      <w:r>
        <w:rPr>
          <w:sz w:val="28"/>
          <w:szCs w:val="28"/>
        </w:rPr>
        <w:t xml:space="preserve"> </w:t>
      </w:r>
      <w:r w:rsidRPr="00D568CB">
        <w:rPr>
          <w:sz w:val="28"/>
          <w:szCs w:val="28"/>
        </w:rPr>
        <w:t>содержание контейнерных площадок и мест расположения контейнеров.</w:t>
      </w:r>
      <w:r>
        <w:rPr>
          <w:sz w:val="28"/>
          <w:szCs w:val="28"/>
        </w:rPr>
        <w:t xml:space="preserve"> </w:t>
      </w:r>
      <w:r w:rsidRPr="00D568CB">
        <w:rPr>
          <w:bCs/>
          <w:sz w:val="28"/>
          <w:szCs w:val="28"/>
        </w:rPr>
        <w:t xml:space="preserve">Периодичность и объемы работ по вывозу ТКО и КГО утверждены постановлением </w:t>
      </w:r>
      <w:r w:rsidRPr="00D568CB">
        <w:rPr>
          <w:sz w:val="28"/>
          <w:szCs w:val="28"/>
        </w:rPr>
        <w:t>Администрации города Воткинска от 30.07.2020 №853 «Об утверждении мест сбора и периодичности вывоза твердых коммунальных отходов, расположенных на территории</w:t>
      </w:r>
      <w:r>
        <w:rPr>
          <w:sz w:val="28"/>
          <w:szCs w:val="28"/>
        </w:rPr>
        <w:t xml:space="preserve"> </w:t>
      </w:r>
      <w:r w:rsidRPr="00D568CB">
        <w:rPr>
          <w:sz w:val="28"/>
          <w:szCs w:val="28"/>
        </w:rPr>
        <w:t>муниципального образования «Город Воткинск».</w:t>
      </w:r>
      <w:r>
        <w:rPr>
          <w:sz w:val="28"/>
          <w:szCs w:val="28"/>
        </w:rPr>
        <w:t xml:space="preserve"> </w:t>
      </w:r>
      <w:r w:rsidRPr="00D568CB">
        <w:rPr>
          <w:color w:val="000000"/>
          <w:sz w:val="28"/>
          <w:szCs w:val="28"/>
        </w:rPr>
        <w:t>Управлением ЖКХ Администрации города Воткинска в 2022 году</w:t>
      </w:r>
      <w:r>
        <w:rPr>
          <w:color w:val="000000"/>
          <w:sz w:val="28"/>
          <w:szCs w:val="28"/>
        </w:rPr>
        <w:t xml:space="preserve"> </w:t>
      </w:r>
      <w:r w:rsidRPr="00D568CB">
        <w:rPr>
          <w:color w:val="000000"/>
          <w:sz w:val="28"/>
          <w:szCs w:val="28"/>
        </w:rPr>
        <w:t>проведена</w:t>
      </w:r>
      <w:r>
        <w:rPr>
          <w:color w:val="000000"/>
          <w:sz w:val="28"/>
          <w:szCs w:val="28"/>
        </w:rPr>
        <w:t xml:space="preserve"> </w:t>
      </w:r>
      <w:r w:rsidRPr="00D568CB">
        <w:rPr>
          <w:color w:val="000000"/>
          <w:sz w:val="28"/>
          <w:szCs w:val="28"/>
        </w:rPr>
        <w:t>работа п</w:t>
      </w:r>
      <w:r w:rsidRPr="00D568CB">
        <w:rPr>
          <w:sz w:val="28"/>
          <w:szCs w:val="28"/>
        </w:rPr>
        <w:t xml:space="preserve">о обеспечению соблюдения требований законодательства об отходах производства и потребления на территории </w:t>
      </w:r>
      <w:r w:rsidRPr="00D568CB">
        <w:rPr>
          <w:bCs/>
          <w:sz w:val="28"/>
          <w:szCs w:val="28"/>
        </w:rPr>
        <w:t>муниципального образования «Город Воткинск»:</w:t>
      </w:r>
      <w:r>
        <w:rPr>
          <w:sz w:val="28"/>
          <w:szCs w:val="28"/>
        </w:rPr>
        <w:t xml:space="preserve"> </w:t>
      </w:r>
      <w:proofErr w:type="gramStart"/>
      <w:r w:rsidRPr="00D568CB">
        <w:rPr>
          <w:sz w:val="28"/>
          <w:szCs w:val="28"/>
        </w:rPr>
        <w:tab/>
      </w:r>
      <w:r>
        <w:rPr>
          <w:sz w:val="28"/>
          <w:szCs w:val="28"/>
        </w:rPr>
        <w:t>-</w:t>
      </w:r>
      <w:proofErr w:type="gramEnd"/>
      <w:r w:rsidRPr="00D568CB">
        <w:rPr>
          <w:sz w:val="28"/>
          <w:szCs w:val="28"/>
        </w:rPr>
        <w:t>обновлен</w:t>
      </w:r>
      <w:r>
        <w:rPr>
          <w:sz w:val="28"/>
          <w:szCs w:val="28"/>
        </w:rPr>
        <w:t xml:space="preserve"> </w:t>
      </w:r>
      <w:r w:rsidRPr="00D568CB">
        <w:rPr>
          <w:sz w:val="28"/>
          <w:szCs w:val="28"/>
        </w:rPr>
        <w:t xml:space="preserve">реестр мест (площадок) накопления твердых коммунальных отходов (в </w:t>
      </w:r>
      <w:proofErr w:type="spellStart"/>
      <w:r w:rsidRPr="00D568CB">
        <w:rPr>
          <w:sz w:val="28"/>
          <w:szCs w:val="28"/>
        </w:rPr>
        <w:t>т.ч</w:t>
      </w:r>
      <w:proofErr w:type="spellEnd"/>
      <w:r w:rsidRPr="00D568CB">
        <w:rPr>
          <w:sz w:val="28"/>
          <w:szCs w:val="28"/>
        </w:rPr>
        <w:t>. крупногабаритных отходов)</w:t>
      </w:r>
      <w:r>
        <w:rPr>
          <w:sz w:val="28"/>
          <w:szCs w:val="28"/>
        </w:rPr>
        <w:t xml:space="preserve"> </w:t>
      </w:r>
      <w:r w:rsidRPr="00D568CB">
        <w:rPr>
          <w:sz w:val="28"/>
          <w:szCs w:val="28"/>
        </w:rPr>
        <w:t>и</w:t>
      </w:r>
      <w:r>
        <w:rPr>
          <w:sz w:val="28"/>
          <w:szCs w:val="28"/>
        </w:rPr>
        <w:t xml:space="preserve"> </w:t>
      </w:r>
      <w:r w:rsidRPr="00D568CB">
        <w:rPr>
          <w:sz w:val="28"/>
          <w:szCs w:val="28"/>
        </w:rPr>
        <w:t xml:space="preserve">размещен на официальном сайте муниципального образования «Город Воткинск» </w:t>
      </w:r>
      <w:r w:rsidRPr="00D568CB">
        <w:rPr>
          <w:rFonts w:eastAsia="Arial"/>
          <w:sz w:val="28"/>
          <w:szCs w:val="28"/>
        </w:rPr>
        <w:t>в сети Интернет (</w:t>
      </w:r>
      <w:hyperlink r:id="rId9" w:history="1">
        <w:r w:rsidRPr="00D568CB">
          <w:rPr>
            <w:rStyle w:val="aff0"/>
            <w:rFonts w:eastAsia="Arial"/>
            <w:sz w:val="28"/>
            <w:szCs w:val="28"/>
          </w:rPr>
          <w:t>www.votkinsk.ru</w:t>
        </w:r>
      </w:hyperlink>
      <w:r w:rsidRPr="00D568CB">
        <w:rPr>
          <w:rFonts w:eastAsia="Arial"/>
          <w:sz w:val="28"/>
          <w:szCs w:val="28"/>
        </w:rPr>
        <w:t>)</w:t>
      </w:r>
      <w:r w:rsidRPr="00D568CB">
        <w:rPr>
          <w:sz w:val="28"/>
          <w:szCs w:val="28"/>
        </w:rPr>
        <w:t xml:space="preserve">. В соответствии с </w:t>
      </w:r>
      <w:r w:rsidRPr="00D568CB">
        <w:rPr>
          <w:bCs/>
          <w:sz w:val="28"/>
          <w:szCs w:val="28"/>
        </w:rPr>
        <w:t xml:space="preserve">постановлением </w:t>
      </w:r>
      <w:r w:rsidRPr="00D568CB">
        <w:rPr>
          <w:sz w:val="28"/>
          <w:szCs w:val="28"/>
        </w:rPr>
        <w:t>Администрации города Воткинска от 30.07.2020 №853 «Об утверждении мест сбора и периодичности вывоза твердых коммунальных отходов, расположенных на территории</w:t>
      </w:r>
      <w:r>
        <w:rPr>
          <w:sz w:val="28"/>
          <w:szCs w:val="28"/>
        </w:rPr>
        <w:t xml:space="preserve"> </w:t>
      </w:r>
      <w:r w:rsidRPr="00D568CB">
        <w:rPr>
          <w:sz w:val="28"/>
          <w:szCs w:val="28"/>
        </w:rPr>
        <w:t xml:space="preserve">муниципального образования «Город Воткинск» утверждено 241 место сбора ТКО (в </w:t>
      </w:r>
      <w:proofErr w:type="spellStart"/>
      <w:r w:rsidRPr="00D568CB">
        <w:rPr>
          <w:sz w:val="28"/>
          <w:szCs w:val="28"/>
        </w:rPr>
        <w:t>т.ч</w:t>
      </w:r>
      <w:proofErr w:type="spellEnd"/>
      <w:r w:rsidRPr="00D568CB">
        <w:rPr>
          <w:sz w:val="28"/>
          <w:szCs w:val="28"/>
        </w:rPr>
        <w:t>. КГО). Обустроено 99 контейнерных</w:t>
      </w:r>
      <w:r>
        <w:rPr>
          <w:sz w:val="28"/>
          <w:szCs w:val="28"/>
        </w:rPr>
        <w:t xml:space="preserve"> </w:t>
      </w:r>
      <w:r w:rsidRPr="00D568CB">
        <w:rPr>
          <w:sz w:val="28"/>
          <w:szCs w:val="28"/>
        </w:rPr>
        <w:t>площадок для сбора мусора</w:t>
      </w:r>
      <w:r>
        <w:rPr>
          <w:sz w:val="28"/>
          <w:szCs w:val="28"/>
        </w:rPr>
        <w:t>;</w:t>
      </w:r>
      <w:proofErr w:type="gramStart"/>
      <w:r>
        <w:rPr>
          <w:sz w:val="28"/>
          <w:szCs w:val="28"/>
        </w:rPr>
        <w:tab/>
        <w:t>-</w:t>
      </w:r>
      <w:proofErr w:type="gramEnd"/>
      <w:r w:rsidRPr="00D568CB">
        <w:rPr>
          <w:sz w:val="28"/>
          <w:szCs w:val="28"/>
        </w:rPr>
        <w:t>направлены обращения региональному оператору по обращению с ТКО в Удмуртии</w:t>
      </w:r>
      <w:r w:rsidRPr="00D568CB">
        <w:rPr>
          <w:bCs/>
          <w:sz w:val="28"/>
          <w:szCs w:val="28"/>
        </w:rPr>
        <w:t xml:space="preserve"> ООО «</w:t>
      </w:r>
      <w:proofErr w:type="spellStart"/>
      <w:r w:rsidRPr="00D568CB">
        <w:rPr>
          <w:bCs/>
          <w:sz w:val="28"/>
          <w:szCs w:val="28"/>
        </w:rPr>
        <w:t>Спецавтохозяйство</w:t>
      </w:r>
      <w:proofErr w:type="spellEnd"/>
      <w:r w:rsidRPr="00D568CB">
        <w:rPr>
          <w:bCs/>
          <w:sz w:val="28"/>
          <w:szCs w:val="28"/>
        </w:rPr>
        <w:t>» и ООО «</w:t>
      </w:r>
      <w:proofErr w:type="spellStart"/>
      <w:r w:rsidRPr="00D568CB">
        <w:rPr>
          <w:bCs/>
          <w:sz w:val="28"/>
          <w:szCs w:val="28"/>
        </w:rPr>
        <w:t>ЭкоЛайн</w:t>
      </w:r>
      <w:proofErr w:type="spellEnd"/>
      <w:r w:rsidRPr="00D568CB">
        <w:rPr>
          <w:bCs/>
          <w:sz w:val="28"/>
          <w:szCs w:val="28"/>
        </w:rPr>
        <w:t xml:space="preserve">» </w:t>
      </w:r>
      <w:r w:rsidRPr="00D568CB">
        <w:rPr>
          <w:color w:val="000000"/>
          <w:sz w:val="28"/>
          <w:szCs w:val="28"/>
        </w:rPr>
        <w:t xml:space="preserve">по устранению недостатков по вывозу ТКО и </w:t>
      </w:r>
      <w:r w:rsidRPr="00D568CB">
        <w:rPr>
          <w:sz w:val="28"/>
          <w:szCs w:val="28"/>
        </w:rPr>
        <w:t>усилению контроля</w:t>
      </w:r>
      <w:r>
        <w:rPr>
          <w:sz w:val="28"/>
          <w:szCs w:val="28"/>
        </w:rPr>
        <w:t xml:space="preserve"> </w:t>
      </w:r>
      <w:r w:rsidRPr="00D568CB">
        <w:rPr>
          <w:sz w:val="28"/>
          <w:szCs w:val="28"/>
        </w:rPr>
        <w:t>по своевременному вывозу КГО с мест сбора мусора;</w:t>
      </w:r>
      <w:r>
        <w:rPr>
          <w:sz w:val="28"/>
          <w:szCs w:val="28"/>
        </w:rPr>
        <w:t xml:space="preserve"> </w:t>
      </w:r>
      <w:r>
        <w:rPr>
          <w:sz w:val="28"/>
          <w:szCs w:val="28"/>
        </w:rPr>
        <w:t>-</w:t>
      </w:r>
      <w:r w:rsidRPr="00D568CB">
        <w:rPr>
          <w:sz w:val="28"/>
          <w:szCs w:val="28"/>
        </w:rPr>
        <w:t xml:space="preserve">ежедневно осуществлялся мониторинг мест сбора мусора в части скопления КГО (в </w:t>
      </w:r>
      <w:proofErr w:type="spellStart"/>
      <w:r w:rsidRPr="00D568CB">
        <w:rPr>
          <w:sz w:val="28"/>
          <w:szCs w:val="28"/>
        </w:rPr>
        <w:t>т.ч</w:t>
      </w:r>
      <w:proofErr w:type="spellEnd"/>
      <w:r w:rsidRPr="00D568CB">
        <w:rPr>
          <w:sz w:val="28"/>
          <w:szCs w:val="28"/>
        </w:rPr>
        <w:t>. по телефонным обращениям граждан) и в виде фото- видео материалов направлялся в ООО «</w:t>
      </w:r>
      <w:proofErr w:type="spellStart"/>
      <w:r w:rsidRPr="00D568CB">
        <w:rPr>
          <w:sz w:val="28"/>
          <w:szCs w:val="28"/>
        </w:rPr>
        <w:t>ЭкоЛайн</w:t>
      </w:r>
      <w:proofErr w:type="spellEnd"/>
      <w:r w:rsidRPr="00D568CB">
        <w:rPr>
          <w:sz w:val="28"/>
          <w:szCs w:val="28"/>
        </w:rPr>
        <w:t>» для оперативного вывоза мусора.</w:t>
      </w:r>
      <w:r>
        <w:rPr>
          <w:sz w:val="28"/>
          <w:szCs w:val="28"/>
        </w:rPr>
        <w:t xml:space="preserve"> </w:t>
      </w:r>
      <w:r w:rsidRPr="00D568CB">
        <w:rPr>
          <w:sz w:val="28"/>
          <w:szCs w:val="28"/>
        </w:rPr>
        <w:tab/>
      </w:r>
      <w:proofErr w:type="gramStart"/>
      <w:r w:rsidRPr="00D568CB">
        <w:rPr>
          <w:sz w:val="28"/>
          <w:szCs w:val="28"/>
        </w:rPr>
        <w:t>В целях реализации государственной программы Удмуртской Республики «Окружающая среда и природные ресурсы» на 2023 год Администрацией города Воткинска в октябре 2022 года была направлена заявка в Минприроды УР</w:t>
      </w:r>
      <w:r>
        <w:rPr>
          <w:sz w:val="28"/>
          <w:szCs w:val="28"/>
        </w:rPr>
        <w:t xml:space="preserve"> </w:t>
      </w:r>
      <w:r w:rsidRPr="00D568CB">
        <w:rPr>
          <w:sz w:val="28"/>
          <w:szCs w:val="28"/>
        </w:rPr>
        <w:t>на предоставление субсидий из бюджета Удмуртской Республики на создание 140 мест (площадок) накопления твердых коммунальных отходов для размещения контейнеров на сумму 14 </w:t>
      </w:r>
      <w:r>
        <w:rPr>
          <w:sz w:val="28"/>
          <w:szCs w:val="28"/>
        </w:rPr>
        <w:t>038</w:t>
      </w:r>
      <w:r w:rsidRPr="00D568CB">
        <w:rPr>
          <w:sz w:val="28"/>
          <w:szCs w:val="28"/>
        </w:rPr>
        <w:t>327 руб. Предварительно заявка одобрена, размер суммы предоставления субсидий из</w:t>
      </w:r>
      <w:proofErr w:type="gramEnd"/>
      <w:r w:rsidRPr="00D568CB">
        <w:rPr>
          <w:sz w:val="28"/>
          <w:szCs w:val="28"/>
        </w:rPr>
        <w:t xml:space="preserve"> бюджета Удмуртской Республики уточняется.</w:t>
      </w:r>
      <w:r w:rsidRPr="00D568CB">
        <w:rPr>
          <w:sz w:val="28"/>
          <w:szCs w:val="28"/>
        </w:rPr>
        <w:tab/>
        <w:t xml:space="preserve">Кроме того, на протяжении всего года Управление </w:t>
      </w:r>
      <w:r w:rsidRPr="00D568CB">
        <w:rPr>
          <w:sz w:val="28"/>
          <w:szCs w:val="28"/>
        </w:rPr>
        <w:lastRenderedPageBreak/>
        <w:t>ЖКХ Администрации города Воткинска проводилась работа по ликвидации несанкционированных свалок на территории города.</w:t>
      </w:r>
      <w:r>
        <w:rPr>
          <w:sz w:val="28"/>
          <w:szCs w:val="28"/>
        </w:rPr>
        <w:t xml:space="preserve"> </w:t>
      </w:r>
      <w:r w:rsidRPr="00D568CB">
        <w:rPr>
          <w:sz w:val="28"/>
          <w:szCs w:val="28"/>
        </w:rPr>
        <w:t>В рамках Закона №44-ФЗ был заключен</w:t>
      </w:r>
      <w:r>
        <w:rPr>
          <w:sz w:val="28"/>
          <w:szCs w:val="28"/>
        </w:rPr>
        <w:t xml:space="preserve"> </w:t>
      </w:r>
      <w:r w:rsidRPr="00D568CB">
        <w:rPr>
          <w:sz w:val="28"/>
          <w:szCs w:val="28"/>
        </w:rPr>
        <w:t>контракт с ООО «САХ»</w:t>
      </w:r>
      <w:r>
        <w:rPr>
          <w:sz w:val="28"/>
          <w:szCs w:val="28"/>
        </w:rPr>
        <w:t xml:space="preserve"> </w:t>
      </w:r>
      <w:r w:rsidRPr="00D568CB">
        <w:rPr>
          <w:sz w:val="28"/>
          <w:szCs w:val="28"/>
        </w:rPr>
        <w:t>на ликвидацию мест</w:t>
      </w:r>
      <w:r>
        <w:rPr>
          <w:sz w:val="28"/>
          <w:szCs w:val="28"/>
        </w:rPr>
        <w:t xml:space="preserve"> </w:t>
      </w:r>
      <w:r w:rsidRPr="00D568CB">
        <w:rPr>
          <w:sz w:val="28"/>
          <w:szCs w:val="28"/>
        </w:rPr>
        <w:t>несанкционированного размещения</w:t>
      </w:r>
      <w:r>
        <w:rPr>
          <w:sz w:val="28"/>
          <w:szCs w:val="28"/>
        </w:rPr>
        <w:t xml:space="preserve"> </w:t>
      </w:r>
      <w:r w:rsidRPr="00D568CB">
        <w:rPr>
          <w:sz w:val="28"/>
          <w:szCs w:val="28"/>
        </w:rPr>
        <w:t>ТКО на территории города Воткинска.</w:t>
      </w:r>
      <w:r>
        <w:rPr>
          <w:sz w:val="28"/>
          <w:szCs w:val="28"/>
        </w:rPr>
        <w:t xml:space="preserve"> </w:t>
      </w:r>
      <w:r w:rsidRPr="00D568CB">
        <w:rPr>
          <w:sz w:val="28"/>
          <w:szCs w:val="28"/>
        </w:rPr>
        <w:tab/>
        <w:t>За 2022 год была ликвидирована несанкционированная свалка в районе ул. Светлая, 2. Масса вывезенных отходов состави</w:t>
      </w:r>
      <w:r>
        <w:rPr>
          <w:sz w:val="28"/>
          <w:szCs w:val="28"/>
        </w:rPr>
        <w:t>ла 43,24 тонны на сумму 249</w:t>
      </w:r>
      <w:r w:rsidRPr="00D568CB">
        <w:rPr>
          <w:sz w:val="28"/>
          <w:szCs w:val="28"/>
        </w:rPr>
        <w:t>199,04 руб.</w:t>
      </w:r>
      <w:r>
        <w:rPr>
          <w:sz w:val="28"/>
          <w:szCs w:val="28"/>
        </w:rPr>
        <w:t xml:space="preserve"> </w:t>
      </w:r>
      <w:r w:rsidRPr="00D568CB">
        <w:rPr>
          <w:sz w:val="28"/>
          <w:szCs w:val="28"/>
        </w:rPr>
        <w:tab/>
        <w:t>Силами МУП «ВГЭС» ликвидирована несанкционированная свалка в районе ГК № 52 на землях занятых городскими лесами. Вывезено более 50 тонн мусора.</w:t>
      </w:r>
      <w:r>
        <w:rPr>
          <w:sz w:val="28"/>
          <w:szCs w:val="28"/>
        </w:rPr>
        <w:t xml:space="preserve"> </w:t>
      </w:r>
      <w:r w:rsidRPr="00D568CB">
        <w:rPr>
          <w:sz w:val="28"/>
          <w:szCs w:val="28"/>
        </w:rPr>
        <w:t>По вопросу погашения долга МУП «</w:t>
      </w:r>
      <w:proofErr w:type="spellStart"/>
      <w:r w:rsidRPr="00D568CB">
        <w:rPr>
          <w:sz w:val="28"/>
          <w:szCs w:val="28"/>
        </w:rPr>
        <w:t>ТеплоСервис</w:t>
      </w:r>
      <w:proofErr w:type="spellEnd"/>
      <w:r w:rsidRPr="00D568CB">
        <w:rPr>
          <w:sz w:val="28"/>
          <w:szCs w:val="28"/>
        </w:rPr>
        <w:t xml:space="preserve">», сообщаем. </w:t>
      </w:r>
      <w:proofErr w:type="gramStart"/>
      <w:r w:rsidRPr="00D568CB">
        <w:rPr>
          <w:sz w:val="28"/>
          <w:szCs w:val="28"/>
        </w:rPr>
        <w:t>Мониторинг кредиторской задолженности МУП «</w:t>
      </w:r>
      <w:proofErr w:type="spellStart"/>
      <w:r w:rsidRPr="00D568CB">
        <w:rPr>
          <w:sz w:val="28"/>
          <w:szCs w:val="28"/>
        </w:rPr>
        <w:t>ТеплоСервис</w:t>
      </w:r>
      <w:proofErr w:type="spellEnd"/>
      <w:r w:rsidRPr="00D568CB">
        <w:rPr>
          <w:sz w:val="28"/>
          <w:szCs w:val="28"/>
        </w:rPr>
        <w:t>» за потребленные топливно-энергетические ресурсы Администрацией города осуществляется на постоянной основе, ежеквартально финансовое состояние предприятия рассматривается на балансовой комиссии, под председательством заместителя главы Администрации по строительству, архитектуре, ЖКХ и транспорту проводятся заседания территориальной комиссии, на которой в основном рассматриваются проблемные вопросы по урегулированию кредиторской задолженности</w:t>
      </w:r>
      <w:r>
        <w:rPr>
          <w:sz w:val="28"/>
          <w:szCs w:val="28"/>
        </w:rPr>
        <w:t xml:space="preserve"> </w:t>
      </w:r>
      <w:r w:rsidRPr="00D568CB">
        <w:rPr>
          <w:sz w:val="28"/>
          <w:szCs w:val="28"/>
        </w:rPr>
        <w:t>МУП «</w:t>
      </w:r>
      <w:proofErr w:type="spellStart"/>
      <w:r w:rsidRPr="00D568CB">
        <w:rPr>
          <w:sz w:val="28"/>
          <w:szCs w:val="28"/>
        </w:rPr>
        <w:t>ТеплоСервис</w:t>
      </w:r>
      <w:proofErr w:type="spellEnd"/>
      <w:r w:rsidRPr="00D568CB">
        <w:rPr>
          <w:sz w:val="28"/>
          <w:szCs w:val="28"/>
        </w:rPr>
        <w:t>».</w:t>
      </w:r>
      <w:proofErr w:type="gramEnd"/>
      <w:r>
        <w:t xml:space="preserve"> </w:t>
      </w:r>
      <w:r w:rsidRPr="00D568CB">
        <w:rPr>
          <w:sz w:val="28"/>
          <w:szCs w:val="28"/>
        </w:rPr>
        <w:tab/>
        <w:t>В соответствии с протокольными поручениями проведенных Администрацией города комиссий перед МУП «</w:t>
      </w:r>
      <w:proofErr w:type="spellStart"/>
      <w:r w:rsidRPr="00D568CB">
        <w:rPr>
          <w:sz w:val="28"/>
          <w:szCs w:val="28"/>
        </w:rPr>
        <w:t>ТеплоСервис</w:t>
      </w:r>
      <w:proofErr w:type="spellEnd"/>
      <w:r w:rsidRPr="00D568CB">
        <w:rPr>
          <w:sz w:val="28"/>
          <w:szCs w:val="28"/>
        </w:rPr>
        <w:t xml:space="preserve">» в начале 2022 года поставлена задача погашения задолженности перед поставщиками ресурсов в срок до 1 июля 2022 года путем продажи переданного Администрацией города муниципального имущества (ул. </w:t>
      </w:r>
      <w:r w:rsidRPr="00D568CB">
        <w:rPr>
          <w:sz w:val="28"/>
          <w:szCs w:val="28"/>
          <w:shd w:val="clear" w:color="auto" w:fill="FFFFFF"/>
        </w:rPr>
        <w:t xml:space="preserve">Юбилейная, 1А, по оценке 14,7 </w:t>
      </w:r>
      <w:proofErr w:type="spellStart"/>
      <w:r w:rsidRPr="00D568CB">
        <w:rPr>
          <w:sz w:val="28"/>
          <w:szCs w:val="28"/>
          <w:shd w:val="clear" w:color="auto" w:fill="FFFFFF"/>
        </w:rPr>
        <w:t>млн</w:t>
      </w:r>
      <w:proofErr w:type="gramStart"/>
      <w:r w:rsidRPr="00D568CB">
        <w:rPr>
          <w:sz w:val="28"/>
          <w:szCs w:val="28"/>
          <w:shd w:val="clear" w:color="auto" w:fill="FFFFFF"/>
        </w:rPr>
        <w:t>.р</w:t>
      </w:r>
      <w:proofErr w:type="gramEnd"/>
      <w:r w:rsidRPr="00D568CB">
        <w:rPr>
          <w:sz w:val="28"/>
          <w:szCs w:val="28"/>
          <w:shd w:val="clear" w:color="auto" w:fill="FFFFFF"/>
        </w:rPr>
        <w:t>уб</w:t>
      </w:r>
      <w:proofErr w:type="spellEnd"/>
      <w:r w:rsidRPr="00D568CB">
        <w:rPr>
          <w:sz w:val="28"/>
          <w:szCs w:val="28"/>
          <w:shd w:val="clear" w:color="auto" w:fill="FFFFFF"/>
        </w:rPr>
        <w:t>.).</w:t>
      </w:r>
      <w:r w:rsidRPr="00D568CB">
        <w:rPr>
          <w:sz w:val="28"/>
          <w:szCs w:val="28"/>
        </w:rPr>
        <w:t xml:space="preserve"> Торги проводились несколько раз, заявки не поступали</w:t>
      </w:r>
      <w:r w:rsidRPr="00D568CB">
        <w:rPr>
          <w:color w:val="FF0000"/>
          <w:sz w:val="28"/>
          <w:szCs w:val="28"/>
        </w:rPr>
        <w:t xml:space="preserve">. </w:t>
      </w:r>
      <w:r w:rsidRPr="00D568CB">
        <w:rPr>
          <w:sz w:val="28"/>
          <w:szCs w:val="28"/>
        </w:rPr>
        <w:t>Поскольку счета предприятия арестованы, расчеты перед поставщиками осуществляются в порядке исполнительного производства, продажа имущества также будет проводиться через службу судебных приставов. В настоящее время идет оценка имущества.</w:t>
      </w:r>
      <w:r>
        <w:rPr>
          <w:rFonts w:eastAsiaTheme="minorHAnsi"/>
          <w:sz w:val="28"/>
          <w:szCs w:val="28"/>
          <w:lang w:eastAsia="en-US"/>
        </w:rPr>
        <w:t xml:space="preserve"> </w:t>
      </w:r>
      <w:r w:rsidRPr="00D568CB">
        <w:rPr>
          <w:sz w:val="28"/>
          <w:szCs w:val="28"/>
        </w:rPr>
        <w:t>Кроме того, для улучшения финансового состояния предприятию рекомендовано</w:t>
      </w:r>
      <w:r>
        <w:rPr>
          <w:sz w:val="28"/>
          <w:szCs w:val="28"/>
        </w:rPr>
        <w:t xml:space="preserve"> </w:t>
      </w:r>
      <w:r w:rsidRPr="00D568CB">
        <w:rPr>
          <w:sz w:val="28"/>
          <w:szCs w:val="28"/>
        </w:rPr>
        <w:t>разработать мероприятия по увеличению доходов по основному виду деятельности. На сегодняшний день МУП «</w:t>
      </w:r>
      <w:proofErr w:type="spellStart"/>
      <w:r w:rsidRPr="00D568CB">
        <w:rPr>
          <w:sz w:val="28"/>
          <w:szCs w:val="28"/>
        </w:rPr>
        <w:t>ТеплоСервис</w:t>
      </w:r>
      <w:proofErr w:type="spellEnd"/>
      <w:r w:rsidRPr="00D568CB">
        <w:rPr>
          <w:sz w:val="28"/>
          <w:szCs w:val="28"/>
        </w:rPr>
        <w:t>» по согласованию с Администрацией города</w:t>
      </w:r>
      <w:r>
        <w:rPr>
          <w:sz w:val="28"/>
          <w:szCs w:val="28"/>
        </w:rPr>
        <w:t xml:space="preserve"> </w:t>
      </w:r>
      <w:r w:rsidRPr="00D568CB">
        <w:rPr>
          <w:sz w:val="28"/>
          <w:szCs w:val="28"/>
        </w:rPr>
        <w:t>возобновлена работа по заключению договоров на поставку тепловой энергии с котельных для единственного потребителя (ДДУ-14, школы №2, №18).</w:t>
      </w:r>
      <w:r>
        <w:rPr>
          <w:sz w:val="28"/>
          <w:szCs w:val="28"/>
        </w:rPr>
        <w:t> </w:t>
      </w:r>
      <w:r w:rsidRPr="00D568CB">
        <w:rPr>
          <w:sz w:val="28"/>
          <w:szCs w:val="28"/>
        </w:rPr>
        <w:tab/>
        <w:t>Дополнительно Администрацией города передана на баланс МУП «</w:t>
      </w:r>
      <w:proofErr w:type="spellStart"/>
      <w:r w:rsidRPr="00D568CB">
        <w:rPr>
          <w:sz w:val="28"/>
          <w:szCs w:val="28"/>
        </w:rPr>
        <w:t>ТеплоСервис</w:t>
      </w:r>
      <w:proofErr w:type="spellEnd"/>
      <w:r w:rsidRPr="00D568CB">
        <w:rPr>
          <w:sz w:val="28"/>
          <w:szCs w:val="28"/>
        </w:rPr>
        <w:t>» котельная ФОК «Атлет».</w:t>
      </w:r>
      <w:r>
        <w:rPr>
          <w:color w:val="FF0000"/>
          <w:sz w:val="28"/>
          <w:szCs w:val="28"/>
        </w:rPr>
        <w:t xml:space="preserve"> </w:t>
      </w:r>
      <w:r w:rsidRPr="00D568CB">
        <w:rPr>
          <w:color w:val="FF0000"/>
          <w:sz w:val="28"/>
          <w:szCs w:val="28"/>
        </w:rPr>
        <w:tab/>
      </w:r>
      <w:r w:rsidRPr="00D568CB">
        <w:rPr>
          <w:sz w:val="28"/>
          <w:szCs w:val="28"/>
        </w:rPr>
        <w:t>Финансовая поддержка МУП «</w:t>
      </w:r>
      <w:proofErr w:type="spellStart"/>
      <w:r w:rsidRPr="00D568CB">
        <w:rPr>
          <w:sz w:val="28"/>
          <w:szCs w:val="28"/>
        </w:rPr>
        <w:t>ТеплоСервис</w:t>
      </w:r>
      <w:proofErr w:type="spellEnd"/>
      <w:r w:rsidRPr="00D568CB">
        <w:rPr>
          <w:sz w:val="28"/>
          <w:szCs w:val="28"/>
        </w:rPr>
        <w:t xml:space="preserve">» оказывается в рамках финансирования мероприятий по подготовке коммунальной инфраструктуры города к отопительному периоду. </w:t>
      </w:r>
      <w:proofErr w:type="gramStart"/>
      <w:r w:rsidRPr="00D568CB">
        <w:rPr>
          <w:sz w:val="28"/>
          <w:szCs w:val="28"/>
        </w:rPr>
        <w:t xml:space="preserve">В 2022 году из бюджета УР с учетом </w:t>
      </w:r>
      <w:proofErr w:type="spellStart"/>
      <w:r w:rsidRPr="00D568CB">
        <w:rPr>
          <w:sz w:val="28"/>
          <w:szCs w:val="28"/>
        </w:rPr>
        <w:t>софинансирования</w:t>
      </w:r>
      <w:proofErr w:type="spellEnd"/>
      <w:r w:rsidRPr="00D568CB">
        <w:rPr>
          <w:sz w:val="28"/>
          <w:szCs w:val="28"/>
        </w:rPr>
        <w:t xml:space="preserve"> из местного бюджета было дополнительно выделено</w:t>
      </w:r>
      <w:r>
        <w:rPr>
          <w:sz w:val="28"/>
          <w:szCs w:val="28"/>
        </w:rPr>
        <w:t xml:space="preserve"> </w:t>
      </w:r>
      <w:r w:rsidRPr="00D568CB">
        <w:rPr>
          <w:sz w:val="28"/>
          <w:szCs w:val="28"/>
        </w:rPr>
        <w:t>около 3,0 млн. руб., за счет этих средств выполнены работы по капитальному ремонту на тепловых сетях МУП «</w:t>
      </w:r>
      <w:proofErr w:type="spellStart"/>
      <w:r w:rsidRPr="00D568CB">
        <w:rPr>
          <w:sz w:val="28"/>
          <w:szCs w:val="28"/>
        </w:rPr>
        <w:t>ТеплоСервис</w:t>
      </w:r>
      <w:proofErr w:type="spellEnd"/>
      <w:r w:rsidRPr="00D568CB">
        <w:rPr>
          <w:sz w:val="28"/>
          <w:szCs w:val="28"/>
        </w:rPr>
        <w:t>»</w:t>
      </w:r>
      <w:r>
        <w:rPr>
          <w:sz w:val="28"/>
          <w:szCs w:val="28"/>
        </w:rPr>
        <w:t xml:space="preserve"> </w:t>
      </w:r>
      <w:r w:rsidRPr="00D568CB">
        <w:rPr>
          <w:sz w:val="28"/>
          <w:szCs w:val="28"/>
        </w:rPr>
        <w:t xml:space="preserve">к жилым домам: </w:t>
      </w:r>
      <w:proofErr w:type="spellStart"/>
      <w:r w:rsidRPr="00D568CB">
        <w:rPr>
          <w:sz w:val="28"/>
          <w:szCs w:val="28"/>
        </w:rPr>
        <w:t>ул.К.Либкнехта</w:t>
      </w:r>
      <w:proofErr w:type="spellEnd"/>
      <w:r w:rsidRPr="00D568CB">
        <w:rPr>
          <w:sz w:val="28"/>
          <w:szCs w:val="28"/>
        </w:rPr>
        <w:t>, д.38, ул. Садовникова, д.13, ул. Кирова, д.38, а также капитальный ремонт оборудования котельной № 8 по ул. Луначарского, д</w:t>
      </w:r>
      <w:proofErr w:type="gramEnd"/>
      <w:r w:rsidRPr="00D568CB">
        <w:rPr>
          <w:sz w:val="28"/>
          <w:szCs w:val="28"/>
        </w:rPr>
        <w:t>. 39.</w:t>
      </w:r>
      <w:r>
        <w:rPr>
          <w:sz w:val="28"/>
          <w:szCs w:val="28"/>
        </w:rPr>
        <w:t xml:space="preserve"> </w:t>
      </w:r>
      <w:r w:rsidRPr="00D568CB">
        <w:rPr>
          <w:sz w:val="28"/>
          <w:szCs w:val="28"/>
        </w:rPr>
        <w:tab/>
        <w:t>Администрация города Воткинска в целях</w:t>
      </w:r>
      <w:r>
        <w:rPr>
          <w:sz w:val="28"/>
          <w:szCs w:val="28"/>
        </w:rPr>
        <w:t xml:space="preserve"> </w:t>
      </w:r>
      <w:r w:rsidRPr="00D568CB">
        <w:rPr>
          <w:sz w:val="28"/>
          <w:szCs w:val="28"/>
        </w:rPr>
        <w:t>улучшения финансового состояния других предприятий-банкротов осуществляет мониторинг кредиторской задолженности и изыскивает средства для погашения задолженности за топливно-энергетические ресурсы.</w:t>
      </w:r>
      <w:r>
        <w:rPr>
          <w:sz w:val="28"/>
          <w:szCs w:val="28"/>
        </w:rPr>
        <w:t xml:space="preserve"> </w:t>
      </w:r>
      <w:r w:rsidRPr="00D568CB">
        <w:rPr>
          <w:sz w:val="28"/>
          <w:szCs w:val="28"/>
        </w:rPr>
        <w:t xml:space="preserve">Проблема износа объектов коммунальной инфраструктуры действительно остро стоит в нашем муниципальном образовании. Надлежащая эксплуатация и своевременный </w:t>
      </w:r>
      <w:r w:rsidRPr="00D568CB">
        <w:rPr>
          <w:sz w:val="28"/>
          <w:szCs w:val="28"/>
        </w:rPr>
        <w:lastRenderedPageBreak/>
        <w:t>ремонт объектов коммунальной инфраструктуры лежит на собственниках таких объектов. Муниципальными предприятиями ежегодно принимается участие в Региональных адресных инвестиционных программах по капитальному ремонту и реконструкции объектов коммунальной инфраструктуры. Со своей стороны Администрация города Воткинска формирует заявки муниципальных предприятий на участие в таких программах и своевременно направляет в Министерство строительства, жилищно-коммунального хозяйства и энергетики УР.</w:t>
      </w:r>
      <w:r>
        <w:rPr>
          <w:sz w:val="28"/>
          <w:szCs w:val="28"/>
        </w:rPr>
        <w:t> </w:t>
      </w:r>
      <w:r w:rsidRPr="00D568CB">
        <w:rPr>
          <w:sz w:val="28"/>
          <w:szCs w:val="28"/>
        </w:rPr>
        <w:tab/>
        <w:t>По вопросу несвоевременного осуществления мероприятий по сносу расселенных аварийных домов, сообщаем.</w:t>
      </w:r>
      <w:r>
        <w:rPr>
          <w:sz w:val="28"/>
          <w:szCs w:val="28"/>
        </w:rPr>
        <w:t xml:space="preserve"> </w:t>
      </w:r>
      <w:r w:rsidRPr="00D568CB">
        <w:rPr>
          <w:sz w:val="28"/>
          <w:szCs w:val="28"/>
        </w:rPr>
        <w:t>Мероприятия по сносу расселенных аварийных домов производятся не своевременно в связи с отсутствием на данные цели</w:t>
      </w:r>
      <w:r>
        <w:rPr>
          <w:sz w:val="28"/>
          <w:szCs w:val="28"/>
        </w:rPr>
        <w:t xml:space="preserve"> </w:t>
      </w:r>
      <w:r w:rsidRPr="00D568CB">
        <w:rPr>
          <w:sz w:val="28"/>
          <w:szCs w:val="28"/>
        </w:rPr>
        <w:t>бюджетных средств.</w:t>
      </w:r>
      <w:r>
        <w:rPr>
          <w:sz w:val="28"/>
          <w:szCs w:val="28"/>
        </w:rPr>
        <w:t xml:space="preserve"> </w:t>
      </w:r>
      <w:proofErr w:type="gramStart"/>
      <w:r w:rsidRPr="00D568CB">
        <w:rPr>
          <w:sz w:val="28"/>
          <w:szCs w:val="28"/>
        </w:rPr>
        <w:t>В настоящее время не проведены мероприятии по сносу 1 расселенного аварийного</w:t>
      </w:r>
      <w:r>
        <w:rPr>
          <w:sz w:val="28"/>
          <w:szCs w:val="28"/>
        </w:rPr>
        <w:t xml:space="preserve"> </w:t>
      </w:r>
      <w:r w:rsidRPr="00D568CB">
        <w:rPr>
          <w:sz w:val="28"/>
          <w:szCs w:val="28"/>
        </w:rPr>
        <w:t>дома.</w:t>
      </w:r>
      <w:proofErr w:type="gramEnd"/>
      <w:r w:rsidRPr="00D568CB">
        <w:rPr>
          <w:sz w:val="28"/>
          <w:szCs w:val="28"/>
        </w:rPr>
        <w:t xml:space="preserve"> Данные работы будут</w:t>
      </w:r>
      <w:r>
        <w:rPr>
          <w:sz w:val="28"/>
          <w:szCs w:val="28"/>
        </w:rPr>
        <w:t xml:space="preserve"> </w:t>
      </w:r>
      <w:r w:rsidRPr="00D568CB">
        <w:rPr>
          <w:sz w:val="28"/>
          <w:szCs w:val="28"/>
        </w:rPr>
        <w:t>выполнены в срок до 01.06.2023 года.</w:t>
      </w:r>
      <w:r>
        <w:rPr>
          <w:sz w:val="28"/>
          <w:szCs w:val="28"/>
        </w:rPr>
        <w:t xml:space="preserve"> </w:t>
      </w:r>
      <w:r w:rsidRPr="00D568CB">
        <w:rPr>
          <w:sz w:val="28"/>
          <w:szCs w:val="28"/>
        </w:rPr>
        <w:tab/>
        <w:t>По вопросу длительного неисполнения решения судебных органов в части проведения капитального ремонта муниципального жилищного фонда сообщаем, что Управлением жилищно-коммунального хозяйства Администрации города Воткинска принимаются все</w:t>
      </w:r>
      <w:r>
        <w:rPr>
          <w:sz w:val="28"/>
          <w:szCs w:val="28"/>
        </w:rPr>
        <w:t xml:space="preserve"> </w:t>
      </w:r>
      <w:r w:rsidRPr="00D568CB">
        <w:rPr>
          <w:sz w:val="28"/>
          <w:szCs w:val="28"/>
        </w:rPr>
        <w:t>меры для исполнения таких судебных решений, но в виду отсутствия финансирования, наличия недобросовестных подрядных организаций, значительного количества несостоявшихся конкурсных процедур,</w:t>
      </w:r>
      <w:r>
        <w:rPr>
          <w:sz w:val="28"/>
          <w:szCs w:val="28"/>
        </w:rPr>
        <w:t xml:space="preserve"> </w:t>
      </w:r>
      <w:r w:rsidRPr="00D568CB">
        <w:rPr>
          <w:sz w:val="28"/>
          <w:szCs w:val="28"/>
        </w:rPr>
        <w:t>сроки исполнения судебных решений увеличиваются.</w:t>
      </w:r>
      <w:r>
        <w:rPr>
          <w:sz w:val="28"/>
          <w:szCs w:val="28"/>
        </w:rPr>
        <w:t xml:space="preserve"> </w:t>
      </w:r>
      <w:proofErr w:type="gramStart"/>
      <w:r w:rsidRPr="00D568CB">
        <w:rPr>
          <w:sz w:val="28"/>
          <w:szCs w:val="28"/>
        </w:rPr>
        <w:t>Аналогичная проблема</w:t>
      </w:r>
      <w:proofErr w:type="gramEnd"/>
      <w:r>
        <w:rPr>
          <w:sz w:val="28"/>
          <w:szCs w:val="28"/>
        </w:rPr>
        <w:t xml:space="preserve"> </w:t>
      </w:r>
      <w:r w:rsidRPr="00D568CB">
        <w:rPr>
          <w:sz w:val="28"/>
          <w:szCs w:val="28"/>
        </w:rPr>
        <w:t>у Администрации города Воткинска возникает и при решении вопроса по ремонту автомобильных дорог местного значения. Однако</w:t>
      </w:r>
      <w:proofErr w:type="gramStart"/>
      <w:r w:rsidRPr="00D568CB">
        <w:rPr>
          <w:sz w:val="28"/>
          <w:szCs w:val="28"/>
        </w:rPr>
        <w:t>,</w:t>
      </w:r>
      <w:proofErr w:type="gramEnd"/>
      <w:r w:rsidRPr="00D568CB">
        <w:rPr>
          <w:sz w:val="28"/>
          <w:szCs w:val="28"/>
        </w:rPr>
        <w:t xml:space="preserve"> Администрация города Воткинск изыскивает возможности</w:t>
      </w:r>
      <w:r>
        <w:rPr>
          <w:sz w:val="28"/>
          <w:szCs w:val="28"/>
        </w:rPr>
        <w:t xml:space="preserve"> </w:t>
      </w:r>
      <w:r w:rsidRPr="00D568CB">
        <w:rPr>
          <w:sz w:val="28"/>
          <w:szCs w:val="28"/>
        </w:rPr>
        <w:t>по</w:t>
      </w:r>
      <w:r>
        <w:rPr>
          <w:sz w:val="28"/>
          <w:szCs w:val="28"/>
        </w:rPr>
        <w:t xml:space="preserve"> </w:t>
      </w:r>
      <w:r w:rsidRPr="00D568CB">
        <w:rPr>
          <w:sz w:val="28"/>
          <w:szCs w:val="28"/>
        </w:rPr>
        <w:t>привлечению дополнительных средств на финансирование</w:t>
      </w:r>
      <w:r>
        <w:rPr>
          <w:sz w:val="28"/>
          <w:szCs w:val="28"/>
        </w:rPr>
        <w:t xml:space="preserve"> </w:t>
      </w:r>
      <w:r w:rsidRPr="00D568CB">
        <w:rPr>
          <w:sz w:val="28"/>
          <w:szCs w:val="28"/>
        </w:rPr>
        <w:tab/>
        <w:t>Управлению ЖКХ Администрации города Воткинска в ходе рассмотрения информации указано на необходимость своевременного решения вопросов по ремонту автомобильных дорог местного значения и заключению муниципальных контрактов.</w:t>
      </w:r>
      <w:r>
        <w:rPr>
          <w:sz w:val="28"/>
          <w:szCs w:val="28"/>
        </w:rPr>
        <w:t xml:space="preserve"> </w:t>
      </w:r>
      <w:r w:rsidRPr="00764490">
        <w:rPr>
          <w:sz w:val="28"/>
          <w:szCs w:val="28"/>
        </w:rPr>
        <w:t>Администрацией города Воткинска принимаются все возможные меры для устранения замечаний, указанных в информации о состоянии законности на территории муниципального образования «Город Воткинск»</w:t>
      </w:r>
      <w:r>
        <w:rPr>
          <w:sz w:val="28"/>
          <w:szCs w:val="28"/>
        </w:rPr>
        <w:t xml:space="preserve"> </w:t>
      </w:r>
      <w:r w:rsidRPr="00764490">
        <w:rPr>
          <w:sz w:val="28"/>
          <w:szCs w:val="28"/>
        </w:rPr>
        <w:t xml:space="preserve">в 2022 году. </w:t>
      </w:r>
    </w:p>
    <w:p w:rsidR="004B6346" w:rsidRDefault="004B6346" w:rsidP="004B6346">
      <w:pPr>
        <w:pStyle w:val="af7"/>
        <w:jc w:val="both"/>
        <w:rPr>
          <w:sz w:val="28"/>
          <w:szCs w:val="28"/>
        </w:rPr>
      </w:pPr>
      <w:bookmarkStart w:id="0" w:name="_GoBack"/>
      <w:bookmarkEnd w:id="0"/>
    </w:p>
    <w:p w:rsidR="004B6346" w:rsidRDefault="004B6346" w:rsidP="004B6346">
      <w:pPr>
        <w:pStyle w:val="af7"/>
        <w:jc w:val="right"/>
        <w:rPr>
          <w:sz w:val="28"/>
          <w:szCs w:val="28"/>
        </w:rPr>
      </w:pPr>
      <w:r w:rsidRPr="00D568CB">
        <w:rPr>
          <w:sz w:val="28"/>
          <w:szCs w:val="28"/>
        </w:rPr>
        <w:t>С уважением,</w:t>
      </w:r>
      <w:r>
        <w:rPr>
          <w:sz w:val="28"/>
          <w:szCs w:val="28"/>
        </w:rPr>
        <w:t xml:space="preserve"> </w:t>
      </w:r>
      <w:r w:rsidRPr="00D568CB">
        <w:rPr>
          <w:sz w:val="28"/>
          <w:szCs w:val="28"/>
        </w:rPr>
        <w:tab/>
        <w:t xml:space="preserve"> </w:t>
      </w:r>
    </w:p>
    <w:p w:rsidR="004B6346" w:rsidRPr="00D568CB" w:rsidRDefault="004B6346" w:rsidP="004B6346">
      <w:pPr>
        <w:pStyle w:val="af7"/>
        <w:jc w:val="right"/>
        <w:rPr>
          <w:sz w:val="28"/>
          <w:szCs w:val="28"/>
        </w:rPr>
      </w:pPr>
      <w:r w:rsidRPr="00D568CB">
        <w:rPr>
          <w:sz w:val="28"/>
          <w:szCs w:val="28"/>
        </w:rPr>
        <w:t>Глава муниципального образования</w:t>
      </w:r>
      <w:r>
        <w:rPr>
          <w:sz w:val="28"/>
          <w:szCs w:val="28"/>
        </w:rPr>
        <w:t xml:space="preserve"> </w:t>
      </w:r>
      <w:proofErr w:type="spellStart"/>
      <w:r w:rsidRPr="00D568CB">
        <w:rPr>
          <w:sz w:val="28"/>
          <w:szCs w:val="28"/>
        </w:rPr>
        <w:t>А.В.Заметаев</w:t>
      </w:r>
      <w:proofErr w:type="spellEnd"/>
    </w:p>
    <w:p w:rsidR="004B6346" w:rsidRDefault="004B6346" w:rsidP="004B6346">
      <w:pPr>
        <w:pStyle w:val="af7"/>
        <w:jc w:val="both"/>
      </w:pPr>
    </w:p>
    <w:p w:rsidR="004B6346" w:rsidRDefault="004B6346" w:rsidP="004B6346">
      <w:pPr>
        <w:pStyle w:val="af7"/>
        <w:jc w:val="both"/>
      </w:pPr>
    </w:p>
    <w:p w:rsidR="004B6346" w:rsidRDefault="004B6346" w:rsidP="004B6346">
      <w:pPr>
        <w:pStyle w:val="af7"/>
        <w:jc w:val="both"/>
      </w:pPr>
    </w:p>
    <w:p w:rsidR="004B6346" w:rsidRDefault="004B6346" w:rsidP="004B6346">
      <w:pPr>
        <w:pStyle w:val="af7"/>
        <w:jc w:val="both"/>
      </w:pPr>
    </w:p>
    <w:p w:rsidR="004B6346" w:rsidRDefault="004B6346" w:rsidP="004B6346">
      <w:pPr>
        <w:pStyle w:val="af7"/>
        <w:jc w:val="both"/>
      </w:pPr>
      <w:r>
        <w:t>8(</w:t>
      </w:r>
      <w:r w:rsidRPr="00D568CB">
        <w:t>34145)5-20-22 Шевцова Т.Н.</w:t>
      </w:r>
    </w:p>
    <w:sectPr w:rsidR="004B6346" w:rsidSect="004B6346">
      <w:pgSz w:w="11906" w:h="16838"/>
      <w:pgMar w:top="1134" w:right="707"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40C" w:rsidRDefault="00A7040C">
      <w:r>
        <w:separator/>
      </w:r>
    </w:p>
  </w:endnote>
  <w:endnote w:type="continuationSeparator" w:id="0">
    <w:p w:rsidR="00A7040C" w:rsidRDefault="00A70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40C" w:rsidRDefault="00A7040C">
      <w:r>
        <w:separator/>
      </w:r>
    </w:p>
  </w:footnote>
  <w:footnote w:type="continuationSeparator" w:id="0">
    <w:p w:rsidR="00A7040C" w:rsidRDefault="00A70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9B6" w:rsidRDefault="006169B6" w:rsidP="00AE1246">
    <w:pPr>
      <w:pStyle w:val="ac"/>
      <w:framePr w:wrap="auto" w:vAnchor="text" w:hAnchor="margin" w:xAlign="center" w:y="1"/>
      <w:rPr>
        <w:rStyle w:val="a3"/>
      </w:rPr>
    </w:pPr>
    <w:r>
      <w:rPr>
        <w:rStyle w:val="a3"/>
      </w:rPr>
      <w:fldChar w:fldCharType="begin"/>
    </w:r>
    <w:r>
      <w:rPr>
        <w:rStyle w:val="a3"/>
      </w:rPr>
      <w:instrText xml:space="preserve">PAGE  </w:instrText>
    </w:r>
    <w:r>
      <w:rPr>
        <w:rStyle w:val="a3"/>
      </w:rPr>
      <w:fldChar w:fldCharType="separate"/>
    </w:r>
    <w:r w:rsidR="004B6346">
      <w:rPr>
        <w:rStyle w:val="a3"/>
        <w:noProof/>
      </w:rPr>
      <w:t>12</w:t>
    </w:r>
    <w:r>
      <w:rPr>
        <w:rStyle w:val="a3"/>
      </w:rPr>
      <w:fldChar w:fldCharType="end"/>
    </w:r>
  </w:p>
  <w:p w:rsidR="006169B6" w:rsidRDefault="006F2483">
    <w:pPr>
      <w:pStyle w:val="ac"/>
    </w:pPr>
    <w:r>
      <w:rPr>
        <w:noProof/>
        <w:lang w:eastAsia="ru-RU"/>
      </w:rPr>
      <mc:AlternateContent>
        <mc:Choice Requires="wps">
          <w:drawing>
            <wp:anchor distT="0" distB="0" distL="0" distR="0" simplePos="0" relativeHeight="251660288" behindDoc="0" locked="0" layoutInCell="1" allowOverlap="1" wp14:anchorId="5E24B0DB" wp14:editId="40A1B52C">
              <wp:simplePos x="0" y="0"/>
              <wp:positionH relativeFrom="margin">
                <wp:align>center</wp:align>
              </wp:positionH>
              <wp:positionV relativeFrom="paragraph">
                <wp:posOffset>635</wp:posOffset>
              </wp:positionV>
              <wp:extent cx="152400" cy="174625"/>
              <wp:effectExtent l="9525" t="635" r="0" b="5715"/>
              <wp:wrapSquare wrapText="larges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69B6" w:rsidRDefault="006169B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05pt;width:12pt;height:13.75pt;z-index:25166028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" stroked="f">
              <v:fill opacity="0"/>
              <v:textbox inset="0,0,0,0">
                <w:txbxContent>
                  <w:p w:rsidR="006169B6" w:rsidRDefault="006169B6"/>
                </w:txbxContent>
              </v:textbox>
              <w10:wrap type="square" side="largest" anchorx="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9B6" w:rsidRDefault="006169B6">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B2D"/>
    <w:rsid w:val="000057E0"/>
    <w:rsid w:val="00005969"/>
    <w:rsid w:val="00006B4A"/>
    <w:rsid w:val="00012ABF"/>
    <w:rsid w:val="00016140"/>
    <w:rsid w:val="00032422"/>
    <w:rsid w:val="000500F0"/>
    <w:rsid w:val="00052B48"/>
    <w:rsid w:val="00073449"/>
    <w:rsid w:val="00077EB8"/>
    <w:rsid w:val="000C1293"/>
    <w:rsid w:val="000E74C7"/>
    <w:rsid w:val="000F0C73"/>
    <w:rsid w:val="001209FE"/>
    <w:rsid w:val="001219A8"/>
    <w:rsid w:val="001421C5"/>
    <w:rsid w:val="001468FD"/>
    <w:rsid w:val="00150147"/>
    <w:rsid w:val="00162B2D"/>
    <w:rsid w:val="00172DB5"/>
    <w:rsid w:val="00193A85"/>
    <w:rsid w:val="001948DC"/>
    <w:rsid w:val="001B4296"/>
    <w:rsid w:val="001C1BC3"/>
    <w:rsid w:val="001E2515"/>
    <w:rsid w:val="001E55E3"/>
    <w:rsid w:val="001E6514"/>
    <w:rsid w:val="001F2CAE"/>
    <w:rsid w:val="00206D2F"/>
    <w:rsid w:val="00210748"/>
    <w:rsid w:val="002140B9"/>
    <w:rsid w:val="00221A07"/>
    <w:rsid w:val="002310E5"/>
    <w:rsid w:val="002311D3"/>
    <w:rsid w:val="00235AFE"/>
    <w:rsid w:val="00236A9F"/>
    <w:rsid w:val="00261B51"/>
    <w:rsid w:val="00297C03"/>
    <w:rsid w:val="002B5973"/>
    <w:rsid w:val="002D61B7"/>
    <w:rsid w:val="002E2871"/>
    <w:rsid w:val="002F251C"/>
    <w:rsid w:val="002F6432"/>
    <w:rsid w:val="003204C3"/>
    <w:rsid w:val="00320C6B"/>
    <w:rsid w:val="0034424A"/>
    <w:rsid w:val="00351B0F"/>
    <w:rsid w:val="00354A21"/>
    <w:rsid w:val="0037092C"/>
    <w:rsid w:val="00370A8D"/>
    <w:rsid w:val="00385725"/>
    <w:rsid w:val="003876E7"/>
    <w:rsid w:val="003A0791"/>
    <w:rsid w:val="003C73F7"/>
    <w:rsid w:val="003E1042"/>
    <w:rsid w:val="003E19FC"/>
    <w:rsid w:val="0041274F"/>
    <w:rsid w:val="0042146B"/>
    <w:rsid w:val="00421B48"/>
    <w:rsid w:val="00437423"/>
    <w:rsid w:val="00454980"/>
    <w:rsid w:val="00473C87"/>
    <w:rsid w:val="00474EA4"/>
    <w:rsid w:val="00482691"/>
    <w:rsid w:val="00492288"/>
    <w:rsid w:val="00492A15"/>
    <w:rsid w:val="004B6346"/>
    <w:rsid w:val="004D4032"/>
    <w:rsid w:val="004F0F19"/>
    <w:rsid w:val="00500190"/>
    <w:rsid w:val="00500A32"/>
    <w:rsid w:val="0051483C"/>
    <w:rsid w:val="00526B2A"/>
    <w:rsid w:val="005404DD"/>
    <w:rsid w:val="0054405F"/>
    <w:rsid w:val="005666C9"/>
    <w:rsid w:val="005727BC"/>
    <w:rsid w:val="00573A1E"/>
    <w:rsid w:val="005755CF"/>
    <w:rsid w:val="00580043"/>
    <w:rsid w:val="005811A5"/>
    <w:rsid w:val="005876CD"/>
    <w:rsid w:val="00594A92"/>
    <w:rsid w:val="005B0A7F"/>
    <w:rsid w:val="005B231E"/>
    <w:rsid w:val="005B5602"/>
    <w:rsid w:val="005C62E2"/>
    <w:rsid w:val="005F4C66"/>
    <w:rsid w:val="0061052B"/>
    <w:rsid w:val="00614396"/>
    <w:rsid w:val="006169B6"/>
    <w:rsid w:val="006367E1"/>
    <w:rsid w:val="00653A2C"/>
    <w:rsid w:val="00653E2D"/>
    <w:rsid w:val="00666081"/>
    <w:rsid w:val="00667983"/>
    <w:rsid w:val="00676F1F"/>
    <w:rsid w:val="00693E74"/>
    <w:rsid w:val="00697373"/>
    <w:rsid w:val="006A6958"/>
    <w:rsid w:val="006C3908"/>
    <w:rsid w:val="006D054B"/>
    <w:rsid w:val="006F2483"/>
    <w:rsid w:val="006F288A"/>
    <w:rsid w:val="0071348C"/>
    <w:rsid w:val="00715CB8"/>
    <w:rsid w:val="0072512D"/>
    <w:rsid w:val="00740F91"/>
    <w:rsid w:val="007515D0"/>
    <w:rsid w:val="00766FF9"/>
    <w:rsid w:val="007720BE"/>
    <w:rsid w:val="00775B9E"/>
    <w:rsid w:val="00781B29"/>
    <w:rsid w:val="007A0C19"/>
    <w:rsid w:val="007B62A5"/>
    <w:rsid w:val="007C3504"/>
    <w:rsid w:val="007E4611"/>
    <w:rsid w:val="007E5286"/>
    <w:rsid w:val="007E7AFB"/>
    <w:rsid w:val="007F5453"/>
    <w:rsid w:val="00802B37"/>
    <w:rsid w:val="00806A46"/>
    <w:rsid w:val="00835D73"/>
    <w:rsid w:val="0084606F"/>
    <w:rsid w:val="0085028A"/>
    <w:rsid w:val="00853587"/>
    <w:rsid w:val="008704E1"/>
    <w:rsid w:val="0087090B"/>
    <w:rsid w:val="008715F5"/>
    <w:rsid w:val="008B1CED"/>
    <w:rsid w:val="008B5B31"/>
    <w:rsid w:val="008F5E2B"/>
    <w:rsid w:val="00906956"/>
    <w:rsid w:val="009314F5"/>
    <w:rsid w:val="00933045"/>
    <w:rsid w:val="00944A72"/>
    <w:rsid w:val="0095234E"/>
    <w:rsid w:val="00964787"/>
    <w:rsid w:val="00976187"/>
    <w:rsid w:val="00982376"/>
    <w:rsid w:val="00990905"/>
    <w:rsid w:val="00997AA2"/>
    <w:rsid w:val="009A07F0"/>
    <w:rsid w:val="009A22CC"/>
    <w:rsid w:val="009E528B"/>
    <w:rsid w:val="009F011F"/>
    <w:rsid w:val="009F4E98"/>
    <w:rsid w:val="009F5C59"/>
    <w:rsid w:val="00A004C7"/>
    <w:rsid w:val="00A04EDD"/>
    <w:rsid w:val="00A12726"/>
    <w:rsid w:val="00A501BD"/>
    <w:rsid w:val="00A7040C"/>
    <w:rsid w:val="00AA6602"/>
    <w:rsid w:val="00AD1180"/>
    <w:rsid w:val="00AE0FBF"/>
    <w:rsid w:val="00AE1246"/>
    <w:rsid w:val="00B20213"/>
    <w:rsid w:val="00B242D5"/>
    <w:rsid w:val="00B3575B"/>
    <w:rsid w:val="00B36A17"/>
    <w:rsid w:val="00B37343"/>
    <w:rsid w:val="00B66CE8"/>
    <w:rsid w:val="00B72DE0"/>
    <w:rsid w:val="00B80C2A"/>
    <w:rsid w:val="00BA1EBB"/>
    <w:rsid w:val="00BC3952"/>
    <w:rsid w:val="00BC692A"/>
    <w:rsid w:val="00C146ED"/>
    <w:rsid w:val="00C253AF"/>
    <w:rsid w:val="00C2792B"/>
    <w:rsid w:val="00C43482"/>
    <w:rsid w:val="00C457F3"/>
    <w:rsid w:val="00C552FA"/>
    <w:rsid w:val="00C73658"/>
    <w:rsid w:val="00C85B1E"/>
    <w:rsid w:val="00C93DED"/>
    <w:rsid w:val="00C942CA"/>
    <w:rsid w:val="00C97CEA"/>
    <w:rsid w:val="00CA737A"/>
    <w:rsid w:val="00CD06B3"/>
    <w:rsid w:val="00CD2A60"/>
    <w:rsid w:val="00D0196C"/>
    <w:rsid w:val="00D02E8E"/>
    <w:rsid w:val="00D06B4C"/>
    <w:rsid w:val="00D42119"/>
    <w:rsid w:val="00D76E10"/>
    <w:rsid w:val="00D8206A"/>
    <w:rsid w:val="00DA2353"/>
    <w:rsid w:val="00DB158A"/>
    <w:rsid w:val="00DB5206"/>
    <w:rsid w:val="00DE7C3D"/>
    <w:rsid w:val="00E03A44"/>
    <w:rsid w:val="00E07079"/>
    <w:rsid w:val="00E20F63"/>
    <w:rsid w:val="00E25F24"/>
    <w:rsid w:val="00E5274A"/>
    <w:rsid w:val="00E66396"/>
    <w:rsid w:val="00E67109"/>
    <w:rsid w:val="00E740E8"/>
    <w:rsid w:val="00E7750A"/>
    <w:rsid w:val="00E93BF8"/>
    <w:rsid w:val="00EA7207"/>
    <w:rsid w:val="00EA7741"/>
    <w:rsid w:val="00EB360E"/>
    <w:rsid w:val="00EC3059"/>
    <w:rsid w:val="00ED6BC1"/>
    <w:rsid w:val="00ED75E0"/>
    <w:rsid w:val="00F214F4"/>
    <w:rsid w:val="00F360BC"/>
    <w:rsid w:val="00F4172D"/>
    <w:rsid w:val="00F46AC9"/>
    <w:rsid w:val="00F90CFE"/>
    <w:rsid w:val="00F97E8A"/>
    <w:rsid w:val="00FC1E96"/>
    <w:rsid w:val="00FE56B1"/>
    <w:rsid w:val="00FF2B69"/>
    <w:rsid w:val="00FF44A0"/>
    <w:rsid w:val="00FF74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B72DE0"/>
    <w:pPr>
      <w:suppressAutoHyphens/>
    </w:pPr>
    <w:rPr>
      <w:sz w:val="24"/>
      <w:szCs w:val="24"/>
      <w:lang w:eastAsia="zh-CN"/>
    </w:rPr>
  </w:style>
  <w:style w:type="paragraph" w:styleId="1">
    <w:name w:val="heading 1"/>
    <w:basedOn w:val="a"/>
    <w:next w:val="a"/>
    <w:link w:val="10"/>
    <w:uiPriority w:val="99"/>
    <w:qFormat/>
    <w:rsid w:val="00D06B4C"/>
    <w:pPr>
      <w:keepNext/>
      <w:overflowPunct w:val="0"/>
      <w:autoSpaceDE w:val="0"/>
      <w:spacing w:before="240" w:after="60"/>
      <w:outlineLvl w:val="0"/>
    </w:pPr>
    <w:rPr>
      <w:rFonts w:ascii="Arial" w:hAnsi="Arial" w:cs="Arial"/>
      <w:b/>
      <w:bCs/>
      <w:kern w:val="32"/>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515D0"/>
    <w:rPr>
      <w:rFonts w:ascii="Cambria" w:hAnsi="Cambria" w:cs="Cambria"/>
      <w:b/>
      <w:bCs/>
      <w:kern w:val="32"/>
      <w:sz w:val="32"/>
      <w:szCs w:val="32"/>
      <w:lang w:eastAsia="zh-CN"/>
    </w:rPr>
  </w:style>
  <w:style w:type="character" w:customStyle="1" w:styleId="11">
    <w:name w:val="Основной шрифт абзаца1"/>
    <w:uiPriority w:val="99"/>
    <w:rsid w:val="00B72DE0"/>
  </w:style>
  <w:style w:type="character" w:styleId="a3">
    <w:name w:val="page number"/>
    <w:basedOn w:val="11"/>
    <w:uiPriority w:val="99"/>
    <w:rsid w:val="00B72DE0"/>
  </w:style>
  <w:style w:type="character" w:styleId="a4">
    <w:name w:val="Strong"/>
    <w:basedOn w:val="a0"/>
    <w:uiPriority w:val="99"/>
    <w:qFormat/>
    <w:rsid w:val="00B72DE0"/>
    <w:rPr>
      <w:b/>
      <w:bCs/>
    </w:rPr>
  </w:style>
  <w:style w:type="character" w:customStyle="1" w:styleId="ConsPlusNormal">
    <w:name w:val="ConsPlusNormal Знак"/>
    <w:uiPriority w:val="99"/>
    <w:rsid w:val="00B72DE0"/>
    <w:rPr>
      <w:rFonts w:ascii="Arial" w:hAnsi="Arial" w:cs="Arial"/>
      <w:lang w:val="ru-RU"/>
    </w:rPr>
  </w:style>
  <w:style w:type="character" w:customStyle="1" w:styleId="12">
    <w:name w:val="Знак Знак1"/>
    <w:uiPriority w:val="99"/>
    <w:rsid w:val="00B72DE0"/>
    <w:rPr>
      <w:sz w:val="24"/>
      <w:szCs w:val="24"/>
      <w:lang w:val="ru-RU"/>
    </w:rPr>
  </w:style>
  <w:style w:type="character" w:customStyle="1" w:styleId="a5">
    <w:name w:val="Знак Знак"/>
    <w:uiPriority w:val="99"/>
    <w:rsid w:val="00B72DE0"/>
    <w:rPr>
      <w:sz w:val="24"/>
      <w:szCs w:val="24"/>
      <w:lang w:val="ru-RU"/>
    </w:rPr>
  </w:style>
  <w:style w:type="paragraph" w:styleId="a6">
    <w:name w:val="Title"/>
    <w:basedOn w:val="a"/>
    <w:next w:val="a7"/>
    <w:link w:val="a8"/>
    <w:uiPriority w:val="99"/>
    <w:qFormat/>
    <w:rsid w:val="00B72DE0"/>
    <w:pPr>
      <w:overflowPunct w:val="0"/>
      <w:autoSpaceDE w:val="0"/>
      <w:ind w:left="851" w:right="708" w:hanging="851"/>
      <w:jc w:val="center"/>
      <w:textAlignment w:val="baseline"/>
    </w:pPr>
    <w:rPr>
      <w:b/>
      <w:bCs/>
      <w:sz w:val="26"/>
      <w:szCs w:val="26"/>
    </w:rPr>
  </w:style>
  <w:style w:type="character" w:customStyle="1" w:styleId="a8">
    <w:name w:val="Название Знак"/>
    <w:basedOn w:val="a0"/>
    <w:link w:val="a6"/>
    <w:uiPriority w:val="99"/>
    <w:locked/>
    <w:rsid w:val="007515D0"/>
    <w:rPr>
      <w:rFonts w:ascii="Cambria" w:hAnsi="Cambria" w:cs="Cambria"/>
      <w:b/>
      <w:bCs/>
      <w:kern w:val="28"/>
      <w:sz w:val="32"/>
      <w:szCs w:val="32"/>
      <w:lang w:eastAsia="zh-CN"/>
    </w:rPr>
  </w:style>
  <w:style w:type="paragraph" w:styleId="a7">
    <w:name w:val="Body Text"/>
    <w:basedOn w:val="a"/>
    <w:link w:val="a9"/>
    <w:uiPriority w:val="99"/>
    <w:rsid w:val="00B72DE0"/>
    <w:pPr>
      <w:spacing w:after="120"/>
    </w:pPr>
  </w:style>
  <w:style w:type="character" w:customStyle="1" w:styleId="a9">
    <w:name w:val="Основной текст Знак"/>
    <w:basedOn w:val="a0"/>
    <w:link w:val="a7"/>
    <w:uiPriority w:val="99"/>
    <w:semiHidden/>
    <w:locked/>
    <w:rsid w:val="007515D0"/>
    <w:rPr>
      <w:sz w:val="24"/>
      <w:szCs w:val="24"/>
      <w:lang w:eastAsia="zh-CN"/>
    </w:rPr>
  </w:style>
  <w:style w:type="paragraph" w:styleId="aa">
    <w:name w:val="List"/>
    <w:basedOn w:val="a7"/>
    <w:uiPriority w:val="99"/>
    <w:rsid w:val="00B72DE0"/>
  </w:style>
  <w:style w:type="paragraph" w:styleId="ab">
    <w:name w:val="caption"/>
    <w:basedOn w:val="a"/>
    <w:uiPriority w:val="99"/>
    <w:qFormat/>
    <w:rsid w:val="00B72DE0"/>
    <w:pPr>
      <w:suppressLineNumbers/>
      <w:spacing w:before="120" w:after="120"/>
    </w:pPr>
    <w:rPr>
      <w:i/>
      <w:iCs/>
    </w:rPr>
  </w:style>
  <w:style w:type="paragraph" w:customStyle="1" w:styleId="13">
    <w:name w:val="Указатель1"/>
    <w:basedOn w:val="a"/>
    <w:uiPriority w:val="99"/>
    <w:rsid w:val="00B72DE0"/>
    <w:pPr>
      <w:suppressLineNumbers/>
    </w:pPr>
  </w:style>
  <w:style w:type="paragraph" w:styleId="ac">
    <w:name w:val="header"/>
    <w:basedOn w:val="a"/>
    <w:link w:val="ad"/>
    <w:uiPriority w:val="99"/>
    <w:rsid w:val="00B72DE0"/>
    <w:pPr>
      <w:tabs>
        <w:tab w:val="center" w:pos="4677"/>
        <w:tab w:val="right" w:pos="9355"/>
      </w:tabs>
    </w:pPr>
  </w:style>
  <w:style w:type="character" w:customStyle="1" w:styleId="ad">
    <w:name w:val="Верхний колонтитул Знак"/>
    <w:basedOn w:val="a0"/>
    <w:link w:val="ac"/>
    <w:uiPriority w:val="99"/>
    <w:semiHidden/>
    <w:locked/>
    <w:rsid w:val="007515D0"/>
    <w:rPr>
      <w:sz w:val="24"/>
      <w:szCs w:val="24"/>
      <w:lang w:eastAsia="zh-CN"/>
    </w:rPr>
  </w:style>
  <w:style w:type="paragraph" w:customStyle="1" w:styleId="ae">
    <w:name w:val="Знак Знак Знак Знак"/>
    <w:basedOn w:val="a"/>
    <w:uiPriority w:val="99"/>
    <w:rsid w:val="00B72DE0"/>
    <w:pPr>
      <w:spacing w:after="160" w:line="240" w:lineRule="exact"/>
    </w:pPr>
    <w:rPr>
      <w:rFonts w:ascii="Verdana" w:hAnsi="Verdana" w:cs="Verdana"/>
      <w:lang w:val="en-US"/>
    </w:rPr>
  </w:style>
  <w:style w:type="paragraph" w:styleId="af">
    <w:name w:val="Balloon Text"/>
    <w:basedOn w:val="a"/>
    <w:link w:val="af0"/>
    <w:uiPriority w:val="99"/>
    <w:semiHidden/>
    <w:rsid w:val="00B72DE0"/>
    <w:rPr>
      <w:rFonts w:ascii="Tahoma" w:hAnsi="Tahoma" w:cs="Tahoma"/>
      <w:sz w:val="16"/>
      <w:szCs w:val="16"/>
    </w:rPr>
  </w:style>
  <w:style w:type="character" w:customStyle="1" w:styleId="af0">
    <w:name w:val="Текст выноски Знак"/>
    <w:basedOn w:val="a0"/>
    <w:link w:val="af"/>
    <w:uiPriority w:val="99"/>
    <w:semiHidden/>
    <w:locked/>
    <w:rsid w:val="007515D0"/>
    <w:rPr>
      <w:sz w:val="2"/>
      <w:szCs w:val="2"/>
      <w:lang w:eastAsia="zh-CN"/>
    </w:rPr>
  </w:style>
  <w:style w:type="paragraph" w:customStyle="1" w:styleId="af1">
    <w:name w:val="Знак"/>
    <w:basedOn w:val="a"/>
    <w:uiPriority w:val="99"/>
    <w:rsid w:val="00B72DE0"/>
    <w:pPr>
      <w:spacing w:after="160" w:line="240" w:lineRule="exact"/>
    </w:pPr>
    <w:rPr>
      <w:rFonts w:ascii="Verdana" w:hAnsi="Verdana" w:cs="Verdana"/>
      <w:sz w:val="20"/>
      <w:szCs w:val="20"/>
      <w:lang w:val="en-US"/>
    </w:rPr>
  </w:style>
  <w:style w:type="paragraph" w:customStyle="1" w:styleId="21">
    <w:name w:val="Основной текст с отступом 21"/>
    <w:basedOn w:val="a"/>
    <w:uiPriority w:val="99"/>
    <w:rsid w:val="00B72DE0"/>
    <w:pPr>
      <w:overflowPunct w:val="0"/>
      <w:autoSpaceDE w:val="0"/>
      <w:ind w:firstLine="567"/>
      <w:jc w:val="both"/>
    </w:pPr>
  </w:style>
  <w:style w:type="paragraph" w:customStyle="1" w:styleId="14">
    <w:name w:val="Знак1"/>
    <w:basedOn w:val="a"/>
    <w:uiPriority w:val="99"/>
    <w:rsid w:val="00B72DE0"/>
    <w:pPr>
      <w:spacing w:after="160" w:line="240" w:lineRule="exact"/>
    </w:pPr>
    <w:rPr>
      <w:rFonts w:ascii="Verdana" w:hAnsi="Verdana" w:cs="Verdana"/>
      <w:lang w:val="en-US"/>
    </w:rPr>
  </w:style>
  <w:style w:type="paragraph" w:customStyle="1" w:styleId="2">
    <w:name w:val="Знак2"/>
    <w:basedOn w:val="a"/>
    <w:uiPriority w:val="99"/>
    <w:rsid w:val="00B72DE0"/>
    <w:pPr>
      <w:spacing w:after="160" w:line="240" w:lineRule="exact"/>
    </w:pPr>
    <w:rPr>
      <w:rFonts w:ascii="Verdana" w:hAnsi="Verdana" w:cs="Verdana"/>
      <w:lang w:val="en-US"/>
    </w:rPr>
  </w:style>
  <w:style w:type="paragraph" w:styleId="af2">
    <w:name w:val="Body Text Indent"/>
    <w:basedOn w:val="a"/>
    <w:link w:val="af3"/>
    <w:uiPriority w:val="99"/>
    <w:rsid w:val="00B72DE0"/>
    <w:pPr>
      <w:spacing w:after="120"/>
      <w:ind w:left="283"/>
    </w:pPr>
  </w:style>
  <w:style w:type="character" w:customStyle="1" w:styleId="af3">
    <w:name w:val="Основной текст с отступом Знак"/>
    <w:basedOn w:val="a0"/>
    <w:link w:val="af2"/>
    <w:uiPriority w:val="99"/>
    <w:semiHidden/>
    <w:locked/>
    <w:rsid w:val="007515D0"/>
    <w:rPr>
      <w:sz w:val="24"/>
      <w:szCs w:val="24"/>
      <w:lang w:eastAsia="zh-CN"/>
    </w:rPr>
  </w:style>
  <w:style w:type="paragraph" w:customStyle="1" w:styleId="15">
    <w:name w:val="Знак Знак Знак Знак1"/>
    <w:basedOn w:val="a"/>
    <w:uiPriority w:val="99"/>
    <w:rsid w:val="00B72DE0"/>
    <w:pPr>
      <w:widowControl w:val="0"/>
      <w:spacing w:after="160" w:line="240" w:lineRule="exact"/>
      <w:jc w:val="right"/>
    </w:pPr>
    <w:rPr>
      <w:sz w:val="20"/>
      <w:szCs w:val="20"/>
      <w:lang w:val="en-GB"/>
    </w:rPr>
  </w:style>
  <w:style w:type="paragraph" w:customStyle="1" w:styleId="31">
    <w:name w:val="Основной текст с отступом 31"/>
    <w:basedOn w:val="a"/>
    <w:uiPriority w:val="99"/>
    <w:rsid w:val="00B72DE0"/>
    <w:pPr>
      <w:spacing w:after="120"/>
      <w:ind w:left="283"/>
    </w:pPr>
    <w:rPr>
      <w:sz w:val="16"/>
      <w:szCs w:val="16"/>
    </w:rPr>
  </w:style>
  <w:style w:type="paragraph" w:customStyle="1" w:styleId="16">
    <w:name w:val="Текст1"/>
    <w:basedOn w:val="a"/>
    <w:uiPriority w:val="99"/>
    <w:rsid w:val="00B72DE0"/>
    <w:rPr>
      <w:rFonts w:ascii="Courier New" w:hAnsi="Courier New" w:cs="Courier New"/>
      <w:sz w:val="20"/>
      <w:szCs w:val="20"/>
    </w:rPr>
  </w:style>
  <w:style w:type="paragraph" w:customStyle="1" w:styleId="17">
    <w:name w:val="Знак Знак Знак1 Знак"/>
    <w:basedOn w:val="a"/>
    <w:uiPriority w:val="99"/>
    <w:rsid w:val="00B72DE0"/>
    <w:pPr>
      <w:spacing w:after="160" w:line="240" w:lineRule="exact"/>
    </w:pPr>
    <w:rPr>
      <w:rFonts w:ascii="Verdana" w:hAnsi="Verdana" w:cs="Verdana"/>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B72DE0"/>
    <w:pPr>
      <w:spacing w:before="280" w:after="280"/>
    </w:pPr>
    <w:rPr>
      <w:rFonts w:ascii="Tahoma" w:hAnsi="Tahoma" w:cs="Tahoma"/>
      <w:sz w:val="20"/>
      <w:szCs w:val="20"/>
      <w:lang w:val="en-US"/>
    </w:rPr>
  </w:style>
  <w:style w:type="paragraph" w:customStyle="1" w:styleId="210">
    <w:name w:val="Знак2 Знак Знак Знак1"/>
    <w:basedOn w:val="a"/>
    <w:uiPriority w:val="99"/>
    <w:rsid w:val="00B72DE0"/>
    <w:pPr>
      <w:spacing w:after="160" w:line="240" w:lineRule="exact"/>
    </w:pPr>
    <w:rPr>
      <w:rFonts w:ascii="Verdana" w:hAnsi="Verdana" w:cs="Verdana"/>
      <w:lang w:val="en-US"/>
    </w:rPr>
  </w:style>
  <w:style w:type="paragraph" w:customStyle="1" w:styleId="af4">
    <w:name w:val="Знак Знак Знак Знак Знак Знак Знак"/>
    <w:basedOn w:val="a"/>
    <w:uiPriority w:val="99"/>
    <w:rsid w:val="00B72DE0"/>
    <w:rPr>
      <w:sz w:val="28"/>
      <w:szCs w:val="28"/>
    </w:rPr>
  </w:style>
  <w:style w:type="paragraph" w:customStyle="1" w:styleId="af5">
    <w:name w:val="Нормальный (таблица)"/>
    <w:basedOn w:val="a"/>
    <w:next w:val="a"/>
    <w:uiPriority w:val="99"/>
    <w:rsid w:val="00B72DE0"/>
    <w:pPr>
      <w:autoSpaceDE w:val="0"/>
      <w:jc w:val="both"/>
    </w:pPr>
    <w:rPr>
      <w:rFonts w:ascii="Arial" w:hAnsi="Arial" w:cs="Arial"/>
    </w:rPr>
  </w:style>
  <w:style w:type="paragraph" w:customStyle="1" w:styleId="ConsPlusCell">
    <w:name w:val="ConsPlusCell"/>
    <w:uiPriority w:val="99"/>
    <w:rsid w:val="00B72DE0"/>
    <w:pPr>
      <w:suppressAutoHyphens/>
      <w:autoSpaceDE w:val="0"/>
    </w:pPr>
    <w:rPr>
      <w:sz w:val="28"/>
      <w:szCs w:val="28"/>
      <w:lang w:eastAsia="zh-CN"/>
    </w:rPr>
  </w:style>
  <w:style w:type="paragraph" w:customStyle="1" w:styleId="ConsPlusNormal0">
    <w:name w:val="ConsPlusNormal"/>
    <w:uiPriority w:val="99"/>
    <w:rsid w:val="00B72DE0"/>
    <w:pPr>
      <w:suppressAutoHyphens/>
      <w:autoSpaceDE w:val="0"/>
    </w:pPr>
    <w:rPr>
      <w:rFonts w:ascii="Arial" w:hAnsi="Arial" w:cs="Arial"/>
      <w:sz w:val="20"/>
      <w:szCs w:val="20"/>
      <w:lang w:eastAsia="zh-CN"/>
    </w:rPr>
  </w:style>
  <w:style w:type="paragraph" w:customStyle="1" w:styleId="af6">
    <w:name w:val="Знак Знак Знак Знак Знак Знак Знак Знак Знак Знак Знак Знак Знак Знак Знак Знак"/>
    <w:basedOn w:val="a"/>
    <w:uiPriority w:val="99"/>
    <w:rsid w:val="00B72DE0"/>
    <w:pPr>
      <w:widowControl w:val="0"/>
      <w:spacing w:after="160" w:line="240" w:lineRule="exact"/>
      <w:jc w:val="right"/>
    </w:pPr>
    <w:rPr>
      <w:sz w:val="20"/>
      <w:szCs w:val="20"/>
      <w:lang w:val="en-GB"/>
    </w:rPr>
  </w:style>
  <w:style w:type="paragraph" w:styleId="af7">
    <w:name w:val="Normal (Web)"/>
    <w:basedOn w:val="a"/>
    <w:uiPriority w:val="99"/>
    <w:rsid w:val="00B72DE0"/>
    <w:pPr>
      <w:spacing w:before="280" w:after="280"/>
    </w:pPr>
  </w:style>
  <w:style w:type="paragraph" w:customStyle="1" w:styleId="af8">
    <w:name w:val="Знак Знак Знак Знак Знак Знак Знак Знак"/>
    <w:basedOn w:val="a"/>
    <w:uiPriority w:val="99"/>
    <w:rsid w:val="00B72DE0"/>
    <w:pPr>
      <w:spacing w:after="160"/>
    </w:pPr>
    <w:rPr>
      <w:rFonts w:ascii="Arial" w:hAnsi="Arial" w:cs="Arial"/>
      <w:b/>
      <w:bCs/>
      <w:color w:val="FFFFFF"/>
      <w:sz w:val="32"/>
      <w:szCs w:val="32"/>
      <w:lang w:val="en-US"/>
    </w:rPr>
  </w:style>
  <w:style w:type="paragraph" w:customStyle="1" w:styleId="af9">
    <w:name w:val="Знак Знак Знак Знак Знак Знак"/>
    <w:basedOn w:val="a"/>
    <w:uiPriority w:val="99"/>
    <w:rsid w:val="00B72DE0"/>
    <w:pPr>
      <w:spacing w:after="160"/>
    </w:pPr>
    <w:rPr>
      <w:rFonts w:ascii="Arial" w:hAnsi="Arial" w:cs="Arial"/>
      <w:b/>
      <w:bCs/>
      <w:color w:val="FFFFFF"/>
      <w:sz w:val="32"/>
      <w:szCs w:val="32"/>
      <w:lang w:val="en-US"/>
    </w:rPr>
  </w:style>
  <w:style w:type="paragraph" w:customStyle="1" w:styleId="afa">
    <w:name w:val="Основной шрифт абзаца Знак Знак Знак"/>
    <w:basedOn w:val="a"/>
    <w:uiPriority w:val="99"/>
    <w:rsid w:val="00B72DE0"/>
    <w:pPr>
      <w:widowControl w:val="0"/>
      <w:spacing w:after="160" w:line="240" w:lineRule="exact"/>
      <w:jc w:val="right"/>
    </w:pPr>
    <w:rPr>
      <w:sz w:val="20"/>
      <w:szCs w:val="20"/>
      <w:lang w:val="en-GB"/>
    </w:rPr>
  </w:style>
  <w:style w:type="paragraph" w:customStyle="1" w:styleId="18">
    <w:name w:val="Знак Знак Знак Знак Знак Знак Знак1"/>
    <w:basedOn w:val="a"/>
    <w:uiPriority w:val="99"/>
    <w:rsid w:val="00B72DE0"/>
    <w:pPr>
      <w:widowControl w:val="0"/>
      <w:spacing w:after="160" w:line="240" w:lineRule="exact"/>
      <w:jc w:val="right"/>
    </w:pPr>
    <w:rPr>
      <w:sz w:val="20"/>
      <w:szCs w:val="20"/>
      <w:lang w:val="en-GB"/>
    </w:rPr>
  </w:style>
  <w:style w:type="paragraph" w:styleId="afb">
    <w:name w:val="footer"/>
    <w:basedOn w:val="a"/>
    <w:link w:val="afc"/>
    <w:uiPriority w:val="99"/>
    <w:rsid w:val="00B72DE0"/>
    <w:pPr>
      <w:tabs>
        <w:tab w:val="center" w:pos="4677"/>
        <w:tab w:val="right" w:pos="9355"/>
      </w:tabs>
    </w:pPr>
  </w:style>
  <w:style w:type="character" w:customStyle="1" w:styleId="afc">
    <w:name w:val="Нижний колонтитул Знак"/>
    <w:basedOn w:val="a0"/>
    <w:link w:val="afb"/>
    <w:uiPriority w:val="99"/>
    <w:semiHidden/>
    <w:locked/>
    <w:rsid w:val="007515D0"/>
    <w:rPr>
      <w:sz w:val="24"/>
      <w:szCs w:val="24"/>
      <w:lang w:eastAsia="zh-CN"/>
    </w:rPr>
  </w:style>
  <w:style w:type="paragraph" w:customStyle="1" w:styleId="20">
    <w:name w:val="Знак Знак Знак Знак Знак Знак Знак2"/>
    <w:basedOn w:val="a"/>
    <w:uiPriority w:val="99"/>
    <w:rsid w:val="00B72DE0"/>
    <w:pPr>
      <w:spacing w:after="160" w:line="240" w:lineRule="exact"/>
    </w:pPr>
    <w:rPr>
      <w:sz w:val="28"/>
      <w:szCs w:val="28"/>
      <w:lang w:val="en-US"/>
    </w:rPr>
  </w:style>
  <w:style w:type="paragraph" w:customStyle="1" w:styleId="19">
    <w:name w:val="Знак1 Знак Знак Знак Знак Знак Знак Знак Знак Знак"/>
    <w:basedOn w:val="a"/>
    <w:uiPriority w:val="99"/>
    <w:rsid w:val="00B72DE0"/>
    <w:pPr>
      <w:spacing w:after="160" w:line="240" w:lineRule="exact"/>
    </w:pPr>
    <w:rPr>
      <w:rFonts w:ascii="Verdana" w:hAnsi="Verdana" w:cs="Verdana"/>
      <w:lang w:val="en-US"/>
    </w:rPr>
  </w:style>
  <w:style w:type="paragraph" w:customStyle="1" w:styleId="110">
    <w:name w:val="Знак Знак Знак1 Знак1"/>
    <w:basedOn w:val="a"/>
    <w:uiPriority w:val="99"/>
    <w:rsid w:val="00B72DE0"/>
    <w:pPr>
      <w:spacing w:before="280" w:after="280"/>
    </w:pPr>
    <w:rPr>
      <w:rFonts w:ascii="Tahoma" w:hAnsi="Tahoma" w:cs="Tahoma"/>
      <w:sz w:val="20"/>
      <w:szCs w:val="20"/>
      <w:lang w:val="en-US"/>
    </w:rPr>
  </w:style>
  <w:style w:type="paragraph" w:customStyle="1" w:styleId="afd">
    <w:name w:val="Содержимое таблицы"/>
    <w:basedOn w:val="a"/>
    <w:uiPriority w:val="99"/>
    <w:rsid w:val="00B72DE0"/>
    <w:pPr>
      <w:suppressLineNumbers/>
    </w:pPr>
  </w:style>
  <w:style w:type="paragraph" w:customStyle="1" w:styleId="afe">
    <w:name w:val="Заголовок таблицы"/>
    <w:basedOn w:val="afd"/>
    <w:uiPriority w:val="99"/>
    <w:rsid w:val="00B72DE0"/>
    <w:pPr>
      <w:jc w:val="center"/>
    </w:pPr>
    <w:rPr>
      <w:b/>
      <w:bCs/>
    </w:rPr>
  </w:style>
  <w:style w:type="paragraph" w:customStyle="1" w:styleId="aff">
    <w:name w:val="Содержимое врезки"/>
    <w:basedOn w:val="a"/>
    <w:uiPriority w:val="99"/>
    <w:rsid w:val="00B72DE0"/>
  </w:style>
  <w:style w:type="paragraph" w:customStyle="1" w:styleId="ConsPlusTitle">
    <w:name w:val="ConsPlusTitle"/>
    <w:uiPriority w:val="99"/>
    <w:rsid w:val="00B72DE0"/>
    <w:pPr>
      <w:suppressAutoHyphens/>
      <w:autoSpaceDE w:val="0"/>
    </w:pPr>
    <w:rPr>
      <w:b/>
      <w:bCs/>
      <w:sz w:val="24"/>
      <w:szCs w:val="24"/>
      <w:lang w:eastAsia="zh-CN"/>
    </w:rPr>
  </w:style>
  <w:style w:type="character" w:styleId="aff0">
    <w:name w:val="Hyperlink"/>
    <w:basedOn w:val="a0"/>
    <w:locked/>
    <w:rsid w:val="004B634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B72DE0"/>
    <w:pPr>
      <w:suppressAutoHyphens/>
    </w:pPr>
    <w:rPr>
      <w:sz w:val="24"/>
      <w:szCs w:val="24"/>
      <w:lang w:eastAsia="zh-CN"/>
    </w:rPr>
  </w:style>
  <w:style w:type="paragraph" w:styleId="1">
    <w:name w:val="heading 1"/>
    <w:basedOn w:val="a"/>
    <w:next w:val="a"/>
    <w:link w:val="10"/>
    <w:uiPriority w:val="99"/>
    <w:qFormat/>
    <w:rsid w:val="00D06B4C"/>
    <w:pPr>
      <w:keepNext/>
      <w:overflowPunct w:val="0"/>
      <w:autoSpaceDE w:val="0"/>
      <w:spacing w:before="240" w:after="60"/>
      <w:outlineLvl w:val="0"/>
    </w:pPr>
    <w:rPr>
      <w:rFonts w:ascii="Arial" w:hAnsi="Arial" w:cs="Arial"/>
      <w:b/>
      <w:bCs/>
      <w:kern w:val="32"/>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515D0"/>
    <w:rPr>
      <w:rFonts w:ascii="Cambria" w:hAnsi="Cambria" w:cs="Cambria"/>
      <w:b/>
      <w:bCs/>
      <w:kern w:val="32"/>
      <w:sz w:val="32"/>
      <w:szCs w:val="32"/>
      <w:lang w:eastAsia="zh-CN"/>
    </w:rPr>
  </w:style>
  <w:style w:type="character" w:customStyle="1" w:styleId="11">
    <w:name w:val="Основной шрифт абзаца1"/>
    <w:uiPriority w:val="99"/>
    <w:rsid w:val="00B72DE0"/>
  </w:style>
  <w:style w:type="character" w:styleId="a3">
    <w:name w:val="page number"/>
    <w:basedOn w:val="11"/>
    <w:uiPriority w:val="99"/>
    <w:rsid w:val="00B72DE0"/>
  </w:style>
  <w:style w:type="character" w:styleId="a4">
    <w:name w:val="Strong"/>
    <w:basedOn w:val="a0"/>
    <w:uiPriority w:val="99"/>
    <w:qFormat/>
    <w:rsid w:val="00B72DE0"/>
    <w:rPr>
      <w:b/>
      <w:bCs/>
    </w:rPr>
  </w:style>
  <w:style w:type="character" w:customStyle="1" w:styleId="ConsPlusNormal">
    <w:name w:val="ConsPlusNormal Знак"/>
    <w:uiPriority w:val="99"/>
    <w:rsid w:val="00B72DE0"/>
    <w:rPr>
      <w:rFonts w:ascii="Arial" w:hAnsi="Arial" w:cs="Arial"/>
      <w:lang w:val="ru-RU"/>
    </w:rPr>
  </w:style>
  <w:style w:type="character" w:customStyle="1" w:styleId="12">
    <w:name w:val="Знак Знак1"/>
    <w:uiPriority w:val="99"/>
    <w:rsid w:val="00B72DE0"/>
    <w:rPr>
      <w:sz w:val="24"/>
      <w:szCs w:val="24"/>
      <w:lang w:val="ru-RU"/>
    </w:rPr>
  </w:style>
  <w:style w:type="character" w:customStyle="1" w:styleId="a5">
    <w:name w:val="Знак Знак"/>
    <w:uiPriority w:val="99"/>
    <w:rsid w:val="00B72DE0"/>
    <w:rPr>
      <w:sz w:val="24"/>
      <w:szCs w:val="24"/>
      <w:lang w:val="ru-RU"/>
    </w:rPr>
  </w:style>
  <w:style w:type="paragraph" w:styleId="a6">
    <w:name w:val="Title"/>
    <w:basedOn w:val="a"/>
    <w:next w:val="a7"/>
    <w:link w:val="a8"/>
    <w:uiPriority w:val="99"/>
    <w:qFormat/>
    <w:rsid w:val="00B72DE0"/>
    <w:pPr>
      <w:overflowPunct w:val="0"/>
      <w:autoSpaceDE w:val="0"/>
      <w:ind w:left="851" w:right="708" w:hanging="851"/>
      <w:jc w:val="center"/>
      <w:textAlignment w:val="baseline"/>
    </w:pPr>
    <w:rPr>
      <w:b/>
      <w:bCs/>
      <w:sz w:val="26"/>
      <w:szCs w:val="26"/>
    </w:rPr>
  </w:style>
  <w:style w:type="character" w:customStyle="1" w:styleId="a8">
    <w:name w:val="Название Знак"/>
    <w:basedOn w:val="a0"/>
    <w:link w:val="a6"/>
    <w:uiPriority w:val="99"/>
    <w:locked/>
    <w:rsid w:val="007515D0"/>
    <w:rPr>
      <w:rFonts w:ascii="Cambria" w:hAnsi="Cambria" w:cs="Cambria"/>
      <w:b/>
      <w:bCs/>
      <w:kern w:val="28"/>
      <w:sz w:val="32"/>
      <w:szCs w:val="32"/>
      <w:lang w:eastAsia="zh-CN"/>
    </w:rPr>
  </w:style>
  <w:style w:type="paragraph" w:styleId="a7">
    <w:name w:val="Body Text"/>
    <w:basedOn w:val="a"/>
    <w:link w:val="a9"/>
    <w:uiPriority w:val="99"/>
    <w:rsid w:val="00B72DE0"/>
    <w:pPr>
      <w:spacing w:after="120"/>
    </w:pPr>
  </w:style>
  <w:style w:type="character" w:customStyle="1" w:styleId="a9">
    <w:name w:val="Основной текст Знак"/>
    <w:basedOn w:val="a0"/>
    <w:link w:val="a7"/>
    <w:uiPriority w:val="99"/>
    <w:semiHidden/>
    <w:locked/>
    <w:rsid w:val="007515D0"/>
    <w:rPr>
      <w:sz w:val="24"/>
      <w:szCs w:val="24"/>
      <w:lang w:eastAsia="zh-CN"/>
    </w:rPr>
  </w:style>
  <w:style w:type="paragraph" w:styleId="aa">
    <w:name w:val="List"/>
    <w:basedOn w:val="a7"/>
    <w:uiPriority w:val="99"/>
    <w:rsid w:val="00B72DE0"/>
  </w:style>
  <w:style w:type="paragraph" w:styleId="ab">
    <w:name w:val="caption"/>
    <w:basedOn w:val="a"/>
    <w:uiPriority w:val="99"/>
    <w:qFormat/>
    <w:rsid w:val="00B72DE0"/>
    <w:pPr>
      <w:suppressLineNumbers/>
      <w:spacing w:before="120" w:after="120"/>
    </w:pPr>
    <w:rPr>
      <w:i/>
      <w:iCs/>
    </w:rPr>
  </w:style>
  <w:style w:type="paragraph" w:customStyle="1" w:styleId="13">
    <w:name w:val="Указатель1"/>
    <w:basedOn w:val="a"/>
    <w:uiPriority w:val="99"/>
    <w:rsid w:val="00B72DE0"/>
    <w:pPr>
      <w:suppressLineNumbers/>
    </w:pPr>
  </w:style>
  <w:style w:type="paragraph" w:styleId="ac">
    <w:name w:val="header"/>
    <w:basedOn w:val="a"/>
    <w:link w:val="ad"/>
    <w:uiPriority w:val="99"/>
    <w:rsid w:val="00B72DE0"/>
    <w:pPr>
      <w:tabs>
        <w:tab w:val="center" w:pos="4677"/>
        <w:tab w:val="right" w:pos="9355"/>
      </w:tabs>
    </w:pPr>
  </w:style>
  <w:style w:type="character" w:customStyle="1" w:styleId="ad">
    <w:name w:val="Верхний колонтитул Знак"/>
    <w:basedOn w:val="a0"/>
    <w:link w:val="ac"/>
    <w:uiPriority w:val="99"/>
    <w:semiHidden/>
    <w:locked/>
    <w:rsid w:val="007515D0"/>
    <w:rPr>
      <w:sz w:val="24"/>
      <w:szCs w:val="24"/>
      <w:lang w:eastAsia="zh-CN"/>
    </w:rPr>
  </w:style>
  <w:style w:type="paragraph" w:customStyle="1" w:styleId="ae">
    <w:name w:val="Знак Знак Знак Знак"/>
    <w:basedOn w:val="a"/>
    <w:uiPriority w:val="99"/>
    <w:rsid w:val="00B72DE0"/>
    <w:pPr>
      <w:spacing w:after="160" w:line="240" w:lineRule="exact"/>
    </w:pPr>
    <w:rPr>
      <w:rFonts w:ascii="Verdana" w:hAnsi="Verdana" w:cs="Verdana"/>
      <w:lang w:val="en-US"/>
    </w:rPr>
  </w:style>
  <w:style w:type="paragraph" w:styleId="af">
    <w:name w:val="Balloon Text"/>
    <w:basedOn w:val="a"/>
    <w:link w:val="af0"/>
    <w:uiPriority w:val="99"/>
    <w:semiHidden/>
    <w:rsid w:val="00B72DE0"/>
    <w:rPr>
      <w:rFonts w:ascii="Tahoma" w:hAnsi="Tahoma" w:cs="Tahoma"/>
      <w:sz w:val="16"/>
      <w:szCs w:val="16"/>
    </w:rPr>
  </w:style>
  <w:style w:type="character" w:customStyle="1" w:styleId="af0">
    <w:name w:val="Текст выноски Знак"/>
    <w:basedOn w:val="a0"/>
    <w:link w:val="af"/>
    <w:uiPriority w:val="99"/>
    <w:semiHidden/>
    <w:locked/>
    <w:rsid w:val="007515D0"/>
    <w:rPr>
      <w:sz w:val="2"/>
      <w:szCs w:val="2"/>
      <w:lang w:eastAsia="zh-CN"/>
    </w:rPr>
  </w:style>
  <w:style w:type="paragraph" w:customStyle="1" w:styleId="af1">
    <w:name w:val="Знак"/>
    <w:basedOn w:val="a"/>
    <w:uiPriority w:val="99"/>
    <w:rsid w:val="00B72DE0"/>
    <w:pPr>
      <w:spacing w:after="160" w:line="240" w:lineRule="exact"/>
    </w:pPr>
    <w:rPr>
      <w:rFonts w:ascii="Verdana" w:hAnsi="Verdana" w:cs="Verdana"/>
      <w:sz w:val="20"/>
      <w:szCs w:val="20"/>
      <w:lang w:val="en-US"/>
    </w:rPr>
  </w:style>
  <w:style w:type="paragraph" w:customStyle="1" w:styleId="21">
    <w:name w:val="Основной текст с отступом 21"/>
    <w:basedOn w:val="a"/>
    <w:uiPriority w:val="99"/>
    <w:rsid w:val="00B72DE0"/>
    <w:pPr>
      <w:overflowPunct w:val="0"/>
      <w:autoSpaceDE w:val="0"/>
      <w:ind w:firstLine="567"/>
      <w:jc w:val="both"/>
    </w:pPr>
  </w:style>
  <w:style w:type="paragraph" w:customStyle="1" w:styleId="14">
    <w:name w:val="Знак1"/>
    <w:basedOn w:val="a"/>
    <w:uiPriority w:val="99"/>
    <w:rsid w:val="00B72DE0"/>
    <w:pPr>
      <w:spacing w:after="160" w:line="240" w:lineRule="exact"/>
    </w:pPr>
    <w:rPr>
      <w:rFonts w:ascii="Verdana" w:hAnsi="Verdana" w:cs="Verdana"/>
      <w:lang w:val="en-US"/>
    </w:rPr>
  </w:style>
  <w:style w:type="paragraph" w:customStyle="1" w:styleId="2">
    <w:name w:val="Знак2"/>
    <w:basedOn w:val="a"/>
    <w:uiPriority w:val="99"/>
    <w:rsid w:val="00B72DE0"/>
    <w:pPr>
      <w:spacing w:after="160" w:line="240" w:lineRule="exact"/>
    </w:pPr>
    <w:rPr>
      <w:rFonts w:ascii="Verdana" w:hAnsi="Verdana" w:cs="Verdana"/>
      <w:lang w:val="en-US"/>
    </w:rPr>
  </w:style>
  <w:style w:type="paragraph" w:styleId="af2">
    <w:name w:val="Body Text Indent"/>
    <w:basedOn w:val="a"/>
    <w:link w:val="af3"/>
    <w:uiPriority w:val="99"/>
    <w:rsid w:val="00B72DE0"/>
    <w:pPr>
      <w:spacing w:after="120"/>
      <w:ind w:left="283"/>
    </w:pPr>
  </w:style>
  <w:style w:type="character" w:customStyle="1" w:styleId="af3">
    <w:name w:val="Основной текст с отступом Знак"/>
    <w:basedOn w:val="a0"/>
    <w:link w:val="af2"/>
    <w:uiPriority w:val="99"/>
    <w:semiHidden/>
    <w:locked/>
    <w:rsid w:val="007515D0"/>
    <w:rPr>
      <w:sz w:val="24"/>
      <w:szCs w:val="24"/>
      <w:lang w:eastAsia="zh-CN"/>
    </w:rPr>
  </w:style>
  <w:style w:type="paragraph" w:customStyle="1" w:styleId="15">
    <w:name w:val="Знак Знак Знак Знак1"/>
    <w:basedOn w:val="a"/>
    <w:uiPriority w:val="99"/>
    <w:rsid w:val="00B72DE0"/>
    <w:pPr>
      <w:widowControl w:val="0"/>
      <w:spacing w:after="160" w:line="240" w:lineRule="exact"/>
      <w:jc w:val="right"/>
    </w:pPr>
    <w:rPr>
      <w:sz w:val="20"/>
      <w:szCs w:val="20"/>
      <w:lang w:val="en-GB"/>
    </w:rPr>
  </w:style>
  <w:style w:type="paragraph" w:customStyle="1" w:styleId="31">
    <w:name w:val="Основной текст с отступом 31"/>
    <w:basedOn w:val="a"/>
    <w:uiPriority w:val="99"/>
    <w:rsid w:val="00B72DE0"/>
    <w:pPr>
      <w:spacing w:after="120"/>
      <w:ind w:left="283"/>
    </w:pPr>
    <w:rPr>
      <w:sz w:val="16"/>
      <w:szCs w:val="16"/>
    </w:rPr>
  </w:style>
  <w:style w:type="paragraph" w:customStyle="1" w:styleId="16">
    <w:name w:val="Текст1"/>
    <w:basedOn w:val="a"/>
    <w:uiPriority w:val="99"/>
    <w:rsid w:val="00B72DE0"/>
    <w:rPr>
      <w:rFonts w:ascii="Courier New" w:hAnsi="Courier New" w:cs="Courier New"/>
      <w:sz w:val="20"/>
      <w:szCs w:val="20"/>
    </w:rPr>
  </w:style>
  <w:style w:type="paragraph" w:customStyle="1" w:styleId="17">
    <w:name w:val="Знак Знак Знак1 Знак"/>
    <w:basedOn w:val="a"/>
    <w:uiPriority w:val="99"/>
    <w:rsid w:val="00B72DE0"/>
    <w:pPr>
      <w:spacing w:after="160" w:line="240" w:lineRule="exact"/>
    </w:pPr>
    <w:rPr>
      <w:rFonts w:ascii="Verdana" w:hAnsi="Verdana" w:cs="Verdana"/>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B72DE0"/>
    <w:pPr>
      <w:spacing w:before="280" w:after="280"/>
    </w:pPr>
    <w:rPr>
      <w:rFonts w:ascii="Tahoma" w:hAnsi="Tahoma" w:cs="Tahoma"/>
      <w:sz w:val="20"/>
      <w:szCs w:val="20"/>
      <w:lang w:val="en-US"/>
    </w:rPr>
  </w:style>
  <w:style w:type="paragraph" w:customStyle="1" w:styleId="210">
    <w:name w:val="Знак2 Знак Знак Знак1"/>
    <w:basedOn w:val="a"/>
    <w:uiPriority w:val="99"/>
    <w:rsid w:val="00B72DE0"/>
    <w:pPr>
      <w:spacing w:after="160" w:line="240" w:lineRule="exact"/>
    </w:pPr>
    <w:rPr>
      <w:rFonts w:ascii="Verdana" w:hAnsi="Verdana" w:cs="Verdana"/>
      <w:lang w:val="en-US"/>
    </w:rPr>
  </w:style>
  <w:style w:type="paragraph" w:customStyle="1" w:styleId="af4">
    <w:name w:val="Знак Знак Знак Знак Знак Знак Знак"/>
    <w:basedOn w:val="a"/>
    <w:uiPriority w:val="99"/>
    <w:rsid w:val="00B72DE0"/>
    <w:rPr>
      <w:sz w:val="28"/>
      <w:szCs w:val="28"/>
    </w:rPr>
  </w:style>
  <w:style w:type="paragraph" w:customStyle="1" w:styleId="af5">
    <w:name w:val="Нормальный (таблица)"/>
    <w:basedOn w:val="a"/>
    <w:next w:val="a"/>
    <w:uiPriority w:val="99"/>
    <w:rsid w:val="00B72DE0"/>
    <w:pPr>
      <w:autoSpaceDE w:val="0"/>
      <w:jc w:val="both"/>
    </w:pPr>
    <w:rPr>
      <w:rFonts w:ascii="Arial" w:hAnsi="Arial" w:cs="Arial"/>
    </w:rPr>
  </w:style>
  <w:style w:type="paragraph" w:customStyle="1" w:styleId="ConsPlusCell">
    <w:name w:val="ConsPlusCell"/>
    <w:uiPriority w:val="99"/>
    <w:rsid w:val="00B72DE0"/>
    <w:pPr>
      <w:suppressAutoHyphens/>
      <w:autoSpaceDE w:val="0"/>
    </w:pPr>
    <w:rPr>
      <w:sz w:val="28"/>
      <w:szCs w:val="28"/>
      <w:lang w:eastAsia="zh-CN"/>
    </w:rPr>
  </w:style>
  <w:style w:type="paragraph" w:customStyle="1" w:styleId="ConsPlusNormal0">
    <w:name w:val="ConsPlusNormal"/>
    <w:uiPriority w:val="99"/>
    <w:rsid w:val="00B72DE0"/>
    <w:pPr>
      <w:suppressAutoHyphens/>
      <w:autoSpaceDE w:val="0"/>
    </w:pPr>
    <w:rPr>
      <w:rFonts w:ascii="Arial" w:hAnsi="Arial" w:cs="Arial"/>
      <w:sz w:val="20"/>
      <w:szCs w:val="20"/>
      <w:lang w:eastAsia="zh-CN"/>
    </w:rPr>
  </w:style>
  <w:style w:type="paragraph" w:customStyle="1" w:styleId="af6">
    <w:name w:val="Знак Знак Знак Знак Знак Знак Знак Знак Знак Знак Знак Знак Знак Знак Знак Знак"/>
    <w:basedOn w:val="a"/>
    <w:uiPriority w:val="99"/>
    <w:rsid w:val="00B72DE0"/>
    <w:pPr>
      <w:widowControl w:val="0"/>
      <w:spacing w:after="160" w:line="240" w:lineRule="exact"/>
      <w:jc w:val="right"/>
    </w:pPr>
    <w:rPr>
      <w:sz w:val="20"/>
      <w:szCs w:val="20"/>
      <w:lang w:val="en-GB"/>
    </w:rPr>
  </w:style>
  <w:style w:type="paragraph" w:styleId="af7">
    <w:name w:val="Normal (Web)"/>
    <w:basedOn w:val="a"/>
    <w:uiPriority w:val="99"/>
    <w:rsid w:val="00B72DE0"/>
    <w:pPr>
      <w:spacing w:before="280" w:after="280"/>
    </w:pPr>
  </w:style>
  <w:style w:type="paragraph" w:customStyle="1" w:styleId="af8">
    <w:name w:val="Знак Знак Знак Знак Знак Знак Знак Знак"/>
    <w:basedOn w:val="a"/>
    <w:uiPriority w:val="99"/>
    <w:rsid w:val="00B72DE0"/>
    <w:pPr>
      <w:spacing w:after="160"/>
    </w:pPr>
    <w:rPr>
      <w:rFonts w:ascii="Arial" w:hAnsi="Arial" w:cs="Arial"/>
      <w:b/>
      <w:bCs/>
      <w:color w:val="FFFFFF"/>
      <w:sz w:val="32"/>
      <w:szCs w:val="32"/>
      <w:lang w:val="en-US"/>
    </w:rPr>
  </w:style>
  <w:style w:type="paragraph" w:customStyle="1" w:styleId="af9">
    <w:name w:val="Знак Знак Знак Знак Знак Знак"/>
    <w:basedOn w:val="a"/>
    <w:uiPriority w:val="99"/>
    <w:rsid w:val="00B72DE0"/>
    <w:pPr>
      <w:spacing w:after="160"/>
    </w:pPr>
    <w:rPr>
      <w:rFonts w:ascii="Arial" w:hAnsi="Arial" w:cs="Arial"/>
      <w:b/>
      <w:bCs/>
      <w:color w:val="FFFFFF"/>
      <w:sz w:val="32"/>
      <w:szCs w:val="32"/>
      <w:lang w:val="en-US"/>
    </w:rPr>
  </w:style>
  <w:style w:type="paragraph" w:customStyle="1" w:styleId="afa">
    <w:name w:val="Основной шрифт абзаца Знак Знак Знак"/>
    <w:basedOn w:val="a"/>
    <w:uiPriority w:val="99"/>
    <w:rsid w:val="00B72DE0"/>
    <w:pPr>
      <w:widowControl w:val="0"/>
      <w:spacing w:after="160" w:line="240" w:lineRule="exact"/>
      <w:jc w:val="right"/>
    </w:pPr>
    <w:rPr>
      <w:sz w:val="20"/>
      <w:szCs w:val="20"/>
      <w:lang w:val="en-GB"/>
    </w:rPr>
  </w:style>
  <w:style w:type="paragraph" w:customStyle="1" w:styleId="18">
    <w:name w:val="Знак Знак Знак Знак Знак Знак Знак1"/>
    <w:basedOn w:val="a"/>
    <w:uiPriority w:val="99"/>
    <w:rsid w:val="00B72DE0"/>
    <w:pPr>
      <w:widowControl w:val="0"/>
      <w:spacing w:after="160" w:line="240" w:lineRule="exact"/>
      <w:jc w:val="right"/>
    </w:pPr>
    <w:rPr>
      <w:sz w:val="20"/>
      <w:szCs w:val="20"/>
      <w:lang w:val="en-GB"/>
    </w:rPr>
  </w:style>
  <w:style w:type="paragraph" w:styleId="afb">
    <w:name w:val="footer"/>
    <w:basedOn w:val="a"/>
    <w:link w:val="afc"/>
    <w:uiPriority w:val="99"/>
    <w:rsid w:val="00B72DE0"/>
    <w:pPr>
      <w:tabs>
        <w:tab w:val="center" w:pos="4677"/>
        <w:tab w:val="right" w:pos="9355"/>
      </w:tabs>
    </w:pPr>
  </w:style>
  <w:style w:type="character" w:customStyle="1" w:styleId="afc">
    <w:name w:val="Нижний колонтитул Знак"/>
    <w:basedOn w:val="a0"/>
    <w:link w:val="afb"/>
    <w:uiPriority w:val="99"/>
    <w:semiHidden/>
    <w:locked/>
    <w:rsid w:val="007515D0"/>
    <w:rPr>
      <w:sz w:val="24"/>
      <w:szCs w:val="24"/>
      <w:lang w:eastAsia="zh-CN"/>
    </w:rPr>
  </w:style>
  <w:style w:type="paragraph" w:customStyle="1" w:styleId="20">
    <w:name w:val="Знак Знак Знак Знак Знак Знак Знак2"/>
    <w:basedOn w:val="a"/>
    <w:uiPriority w:val="99"/>
    <w:rsid w:val="00B72DE0"/>
    <w:pPr>
      <w:spacing w:after="160" w:line="240" w:lineRule="exact"/>
    </w:pPr>
    <w:rPr>
      <w:sz w:val="28"/>
      <w:szCs w:val="28"/>
      <w:lang w:val="en-US"/>
    </w:rPr>
  </w:style>
  <w:style w:type="paragraph" w:customStyle="1" w:styleId="19">
    <w:name w:val="Знак1 Знак Знак Знак Знак Знак Знак Знак Знак Знак"/>
    <w:basedOn w:val="a"/>
    <w:uiPriority w:val="99"/>
    <w:rsid w:val="00B72DE0"/>
    <w:pPr>
      <w:spacing w:after="160" w:line="240" w:lineRule="exact"/>
    </w:pPr>
    <w:rPr>
      <w:rFonts w:ascii="Verdana" w:hAnsi="Verdana" w:cs="Verdana"/>
      <w:lang w:val="en-US"/>
    </w:rPr>
  </w:style>
  <w:style w:type="paragraph" w:customStyle="1" w:styleId="110">
    <w:name w:val="Знак Знак Знак1 Знак1"/>
    <w:basedOn w:val="a"/>
    <w:uiPriority w:val="99"/>
    <w:rsid w:val="00B72DE0"/>
    <w:pPr>
      <w:spacing w:before="280" w:after="280"/>
    </w:pPr>
    <w:rPr>
      <w:rFonts w:ascii="Tahoma" w:hAnsi="Tahoma" w:cs="Tahoma"/>
      <w:sz w:val="20"/>
      <w:szCs w:val="20"/>
      <w:lang w:val="en-US"/>
    </w:rPr>
  </w:style>
  <w:style w:type="paragraph" w:customStyle="1" w:styleId="afd">
    <w:name w:val="Содержимое таблицы"/>
    <w:basedOn w:val="a"/>
    <w:uiPriority w:val="99"/>
    <w:rsid w:val="00B72DE0"/>
    <w:pPr>
      <w:suppressLineNumbers/>
    </w:pPr>
  </w:style>
  <w:style w:type="paragraph" w:customStyle="1" w:styleId="afe">
    <w:name w:val="Заголовок таблицы"/>
    <w:basedOn w:val="afd"/>
    <w:uiPriority w:val="99"/>
    <w:rsid w:val="00B72DE0"/>
    <w:pPr>
      <w:jc w:val="center"/>
    </w:pPr>
    <w:rPr>
      <w:b/>
      <w:bCs/>
    </w:rPr>
  </w:style>
  <w:style w:type="paragraph" w:customStyle="1" w:styleId="aff">
    <w:name w:val="Содержимое врезки"/>
    <w:basedOn w:val="a"/>
    <w:uiPriority w:val="99"/>
    <w:rsid w:val="00B72DE0"/>
  </w:style>
  <w:style w:type="paragraph" w:customStyle="1" w:styleId="ConsPlusTitle">
    <w:name w:val="ConsPlusTitle"/>
    <w:uiPriority w:val="99"/>
    <w:rsid w:val="00B72DE0"/>
    <w:pPr>
      <w:suppressAutoHyphens/>
      <w:autoSpaceDE w:val="0"/>
    </w:pPr>
    <w:rPr>
      <w:b/>
      <w:bCs/>
      <w:sz w:val="24"/>
      <w:szCs w:val="24"/>
      <w:lang w:eastAsia="zh-CN"/>
    </w:rPr>
  </w:style>
  <w:style w:type="character" w:styleId="aff0">
    <w:name w:val="Hyperlink"/>
    <w:basedOn w:val="a0"/>
    <w:locked/>
    <w:rsid w:val="004B63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829658">
      <w:marLeft w:val="0"/>
      <w:marRight w:val="0"/>
      <w:marTop w:val="0"/>
      <w:marBottom w:val="0"/>
      <w:divBdr>
        <w:top w:val="none" w:sz="0" w:space="0" w:color="auto"/>
        <w:left w:val="none" w:sz="0" w:space="0" w:color="auto"/>
        <w:bottom w:val="none" w:sz="0" w:space="0" w:color="auto"/>
        <w:right w:val="none" w:sz="0" w:space="0" w:color="auto"/>
      </w:divBdr>
    </w:div>
    <w:div w:id="1115829659">
      <w:marLeft w:val="0"/>
      <w:marRight w:val="0"/>
      <w:marTop w:val="0"/>
      <w:marBottom w:val="0"/>
      <w:divBdr>
        <w:top w:val="none" w:sz="0" w:space="0" w:color="auto"/>
        <w:left w:val="none" w:sz="0" w:space="0" w:color="auto"/>
        <w:bottom w:val="none" w:sz="0" w:space="0" w:color="auto"/>
        <w:right w:val="none" w:sz="0" w:space="0" w:color="auto"/>
      </w:divBdr>
    </w:div>
    <w:div w:id="11158296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votkinsk.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4763</Words>
  <Characters>27151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Президенту</vt:lpstr>
    </vt:vector>
  </TitlesOfParts>
  <Company>Организация</Company>
  <LinksUpToDate>false</LinksUpToDate>
  <CharactersWithSpaces>31851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Президенту</dc:title>
  <dc:creator>solovyev</dc:creator>
  <cp:lastModifiedBy>User</cp:lastModifiedBy>
  <cp:revision>3</cp:revision>
  <cp:lastPrinted>2023-01-25T12:48:00Z</cp:lastPrinted>
  <dcterms:created xsi:type="dcterms:W3CDTF">2023-03-13T09:55:00Z</dcterms:created>
  <dcterms:modified xsi:type="dcterms:W3CDTF">2023-03-14T12:33:00Z</dcterms:modified>
</cp:coreProperties>
</file>